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D2A505" w14:textId="77777777" w:rsidR="00DC7227" w:rsidRDefault="00DC7227" w:rsidP="00DC7227">
      <w:pPr>
        <w:pStyle w:val="BITOPresseinfoHeadline"/>
      </w:pPr>
      <w:r>
        <w:t>Presseinformation</w:t>
      </w:r>
    </w:p>
    <w:p w14:paraId="5510B0A0" w14:textId="00D857B2" w:rsidR="00DC7227" w:rsidRPr="00C03C8B" w:rsidRDefault="00DC7227" w:rsidP="00DC7227">
      <w:pPr>
        <w:pStyle w:val="BITOPresseinfoFlietext"/>
        <w:jc w:val="right"/>
        <w:rPr>
          <w:sz w:val="18"/>
          <w:szCs w:val="18"/>
        </w:rPr>
      </w:pPr>
      <w:r w:rsidRPr="00C03C8B">
        <w:rPr>
          <w:sz w:val="18"/>
          <w:szCs w:val="18"/>
        </w:rPr>
        <w:t>Meisenheim</w:t>
      </w:r>
      <w:r w:rsidR="00743760" w:rsidRPr="00C03C8B">
        <w:rPr>
          <w:sz w:val="18"/>
          <w:szCs w:val="18"/>
        </w:rPr>
        <w:t xml:space="preserve">, </w:t>
      </w:r>
      <w:r w:rsidR="00C03C8B" w:rsidRPr="00C03C8B">
        <w:rPr>
          <w:sz w:val="18"/>
          <w:szCs w:val="18"/>
        </w:rPr>
        <w:t>Oktober</w:t>
      </w:r>
      <w:r w:rsidR="00F877C0" w:rsidRPr="00C03C8B">
        <w:rPr>
          <w:sz w:val="18"/>
          <w:szCs w:val="18"/>
        </w:rPr>
        <w:t xml:space="preserve"> 2</w:t>
      </w:r>
      <w:r w:rsidRPr="00C03C8B">
        <w:rPr>
          <w:sz w:val="18"/>
          <w:szCs w:val="18"/>
        </w:rPr>
        <w:t>017</w:t>
      </w:r>
    </w:p>
    <w:p w14:paraId="7C54D259" w14:textId="77777777" w:rsidR="00DC7227" w:rsidRDefault="00DC7227" w:rsidP="00DC7227">
      <w:pPr>
        <w:pStyle w:val="BITOPresseinfoFlietext"/>
      </w:pPr>
    </w:p>
    <w:p w14:paraId="46282FF7" w14:textId="53A5F019" w:rsidR="00D65596" w:rsidRPr="00383B5D" w:rsidRDefault="004F63F0" w:rsidP="00DC7227">
      <w:pPr>
        <w:pStyle w:val="BITOPresseinfoFlietext"/>
        <w:rPr>
          <w:sz w:val="17"/>
          <w:szCs w:val="17"/>
        </w:rPr>
      </w:pPr>
      <w:r w:rsidRPr="00383B5D">
        <w:rPr>
          <w:sz w:val="17"/>
          <w:szCs w:val="17"/>
        </w:rPr>
        <w:t xml:space="preserve">BITO-Lagertechnik Bittmann GmbH _ </w:t>
      </w:r>
      <w:r w:rsidR="00C03C8B">
        <w:rPr>
          <w:sz w:val="17"/>
          <w:szCs w:val="17"/>
        </w:rPr>
        <w:t>Inlays für BITO Kunststoffbehälter</w:t>
      </w:r>
      <w:r w:rsidR="00D039DB">
        <w:rPr>
          <w:sz w:val="17"/>
          <w:szCs w:val="17"/>
        </w:rPr>
        <w:t>_</w:t>
      </w:r>
      <w:r w:rsidR="00875EAB" w:rsidRPr="00383B5D">
        <w:rPr>
          <w:sz w:val="17"/>
          <w:szCs w:val="17"/>
        </w:rPr>
        <w:t>MOTEK</w:t>
      </w:r>
      <w:r w:rsidR="00196FD9" w:rsidRPr="00383B5D">
        <w:rPr>
          <w:sz w:val="17"/>
          <w:szCs w:val="17"/>
        </w:rPr>
        <w:t xml:space="preserve"> 2017</w:t>
      </w:r>
      <w:r w:rsidR="00F877C0" w:rsidRPr="00383B5D">
        <w:rPr>
          <w:sz w:val="17"/>
          <w:szCs w:val="17"/>
        </w:rPr>
        <w:t>_</w:t>
      </w:r>
      <w:r w:rsidR="002C4151" w:rsidRPr="00383B5D">
        <w:rPr>
          <w:sz w:val="17"/>
          <w:szCs w:val="17"/>
        </w:rPr>
        <w:t xml:space="preserve"> </w:t>
      </w:r>
      <w:r w:rsidR="00E86D2C">
        <w:rPr>
          <w:sz w:val="17"/>
          <w:szCs w:val="17"/>
        </w:rPr>
        <w:t xml:space="preserve">    </w:t>
      </w:r>
      <w:r w:rsidR="002C4151" w:rsidRPr="00383B5D">
        <w:rPr>
          <w:rFonts w:cs="Arial"/>
          <w:color w:val="000000"/>
          <w:sz w:val="17"/>
          <w:szCs w:val="17"/>
        </w:rPr>
        <w:t xml:space="preserve">(Halle </w:t>
      </w:r>
      <w:r w:rsidR="00875EAB" w:rsidRPr="00383B5D">
        <w:rPr>
          <w:rFonts w:cs="Arial"/>
          <w:color w:val="000000"/>
          <w:sz w:val="17"/>
          <w:szCs w:val="17"/>
        </w:rPr>
        <w:t>7 , Stand 7126</w:t>
      </w:r>
      <w:r w:rsidR="002C4151" w:rsidRPr="00383B5D">
        <w:rPr>
          <w:rFonts w:cs="Arial"/>
          <w:color w:val="000000"/>
          <w:sz w:val="17"/>
          <w:szCs w:val="17"/>
        </w:rPr>
        <w:t>)</w:t>
      </w:r>
      <w:r w:rsidR="00875EAB" w:rsidRPr="00383B5D">
        <w:rPr>
          <w:rFonts w:eastAsia="Calibri" w:cs="Arial"/>
          <w:color w:val="18376A"/>
          <w:sz w:val="17"/>
          <w:szCs w:val="17"/>
        </w:rPr>
        <w:t xml:space="preserve"> </w:t>
      </w:r>
    </w:p>
    <w:p w14:paraId="0EC4EE1A" w14:textId="77777777" w:rsidR="00D65596" w:rsidRPr="00383B5D" w:rsidRDefault="00D65596" w:rsidP="00DC7227">
      <w:pPr>
        <w:pStyle w:val="BITOPresseinfoFlietext"/>
        <w:rPr>
          <w:b/>
          <w:sz w:val="16"/>
          <w:szCs w:val="16"/>
        </w:rPr>
      </w:pPr>
    </w:p>
    <w:p w14:paraId="53E1C44D" w14:textId="64692694" w:rsidR="00C93AE0" w:rsidRPr="001A5A7C" w:rsidRDefault="00E96CD0" w:rsidP="00C93AE0">
      <w:pPr>
        <w:pStyle w:val="BITOPresseinfoFlietext"/>
        <w:spacing w:line="276" w:lineRule="auto"/>
        <w:rPr>
          <w:b/>
        </w:rPr>
      </w:pPr>
      <w:r>
        <w:rPr>
          <w:b/>
        </w:rPr>
        <w:t>BITO-Lagertechnik zeigt</w:t>
      </w:r>
      <w:r w:rsidR="005877EA">
        <w:rPr>
          <w:b/>
        </w:rPr>
        <w:t xml:space="preserve"> zur MOTEK 2017</w:t>
      </w:r>
      <w:r w:rsidR="00C93AE0" w:rsidRPr="001A5A7C">
        <w:rPr>
          <w:b/>
        </w:rPr>
        <w:t>: Inlays für BITO Kunststoffbehälter</w:t>
      </w:r>
    </w:p>
    <w:p w14:paraId="6BAEF6F4" w14:textId="77777777" w:rsidR="002845A9" w:rsidRDefault="002845A9" w:rsidP="00C93AE0">
      <w:pPr>
        <w:pStyle w:val="BITOPresseinfoFlietext"/>
        <w:spacing w:line="276" w:lineRule="auto"/>
        <w:rPr>
          <w:rFonts w:ascii="Helvetica Neue" w:eastAsia="Calibri" w:hAnsi="Helvetica Neue" w:cs="Helvetica Neue"/>
          <w:color w:val="000000"/>
        </w:rPr>
      </w:pPr>
    </w:p>
    <w:p w14:paraId="1125B1B7" w14:textId="4F6BB782" w:rsidR="00B370AE" w:rsidRPr="00451CDB" w:rsidRDefault="00C03C8B" w:rsidP="00C93AE0">
      <w:pPr>
        <w:pStyle w:val="BITOPresseinfoFlietext"/>
        <w:spacing w:line="276" w:lineRule="auto"/>
        <w:rPr>
          <w:rFonts w:ascii="Helvetica Neue" w:eastAsia="Calibri" w:hAnsi="Helvetica Neue" w:cs="Helvetica Neue"/>
          <w:b/>
          <w:color w:val="000000"/>
        </w:rPr>
      </w:pPr>
      <w:r w:rsidRPr="00451CDB">
        <w:t>Meisenheim, Oktober 2017.</w:t>
      </w:r>
      <w:r>
        <w:t xml:space="preserve"> </w:t>
      </w:r>
      <w:r w:rsidRPr="00451CDB">
        <w:rPr>
          <w:b/>
        </w:rPr>
        <w:t>Maximale Sicherheit und Stabilität bei Transport und Lagerung schützenswerter Produkte – perfekte Sortierung von Einzelteilen in BITOBOXEN</w:t>
      </w:r>
      <w:r w:rsidR="00451CDB" w:rsidRPr="00451CDB">
        <w:rPr>
          <w:b/>
        </w:rPr>
        <w:t>: Auf der M</w:t>
      </w:r>
      <w:r w:rsidR="001D58FB">
        <w:rPr>
          <w:b/>
        </w:rPr>
        <w:t>OTEK</w:t>
      </w:r>
      <w:r w:rsidR="00451CDB" w:rsidRPr="00451CDB">
        <w:rPr>
          <w:b/>
        </w:rPr>
        <w:t xml:space="preserve"> 2017 zeigt die B</w:t>
      </w:r>
      <w:r w:rsidR="00F90030">
        <w:rPr>
          <w:b/>
        </w:rPr>
        <w:t xml:space="preserve">ITO-Lagertechnik Bittmann GmbH </w:t>
      </w:r>
      <w:r w:rsidR="00451CDB" w:rsidRPr="00451CDB">
        <w:rPr>
          <w:b/>
        </w:rPr>
        <w:t>Inlays</w:t>
      </w:r>
      <w:r w:rsidR="00451CDB">
        <w:rPr>
          <w:b/>
        </w:rPr>
        <w:t xml:space="preserve"> als Zusatzfeature</w:t>
      </w:r>
      <w:r w:rsidR="00451CDB" w:rsidRPr="00451CDB">
        <w:rPr>
          <w:b/>
        </w:rPr>
        <w:t xml:space="preserve"> für ihre BITO Kunststoffbehälter. </w:t>
      </w:r>
    </w:p>
    <w:p w14:paraId="58645C2F" w14:textId="77777777" w:rsidR="003E65C0" w:rsidRDefault="003E65C0" w:rsidP="00C93AE0">
      <w:pPr>
        <w:pStyle w:val="BITOPresseinfoFlietext"/>
        <w:spacing w:line="276" w:lineRule="auto"/>
      </w:pPr>
    </w:p>
    <w:p w14:paraId="3E618073" w14:textId="7F4D543C" w:rsidR="00630D46" w:rsidRDefault="00263E65" w:rsidP="00C93AE0">
      <w:pPr>
        <w:pStyle w:val="BITOPresseinfoFlietext"/>
        <w:spacing w:line="276" w:lineRule="auto"/>
      </w:pPr>
      <w:r>
        <w:t>BITO</w:t>
      </w:r>
      <w:r w:rsidR="001D58FB">
        <w:t xml:space="preserve">BOXEN </w:t>
      </w:r>
      <w:r>
        <w:t xml:space="preserve">sind die idealen Behältnisse für alle intralogistischen Prozesse. Ob bei der Warenkommissionierung, der Lagerung oder </w:t>
      </w:r>
      <w:r w:rsidR="001D58FB">
        <w:t>beim</w:t>
      </w:r>
      <w:r>
        <w:t xml:space="preserve"> Transport – die hochwertigen, robusten Kunststoffbehälter der BITO-Lagertechnik </w:t>
      </w:r>
      <w:r w:rsidR="00335F45">
        <w:t>sind hochs</w:t>
      </w:r>
      <w:r>
        <w:t xml:space="preserve">tabile </w:t>
      </w:r>
      <w:r w:rsidR="00335F45">
        <w:t xml:space="preserve">Behältnisse, die </w:t>
      </w:r>
      <w:r w:rsidR="00630D46">
        <w:t>sowohl im Produktionsbereich als auch in der Lagerhaltung eingesetzt werden</w:t>
      </w:r>
      <w:r w:rsidR="00352B8C">
        <w:t xml:space="preserve">. </w:t>
      </w:r>
      <w:r w:rsidR="00E15403">
        <w:t>BITO</w:t>
      </w:r>
      <w:r w:rsidR="00451CDB">
        <w:t xml:space="preserve"> Behälter aller Serien</w:t>
      </w:r>
      <w:r w:rsidR="00E15403">
        <w:t xml:space="preserve"> – ob</w:t>
      </w:r>
      <w:r w:rsidR="00451CDB">
        <w:t xml:space="preserve"> </w:t>
      </w:r>
      <w:r w:rsidR="00E15403">
        <w:t xml:space="preserve">Stapelbehälter, Kleinteilebehälter, Großraumbehälter oder Mehrwegbehälter für die manuelle oder die automatisierte Anwendung – </w:t>
      </w:r>
      <w:r w:rsidR="00451CDB">
        <w:t xml:space="preserve">kommen immer dann zum Einsatz, wenn es wichtig ist, </w:t>
      </w:r>
      <w:r w:rsidR="00695044">
        <w:t xml:space="preserve">die </w:t>
      </w:r>
      <w:r w:rsidR="00451CDB">
        <w:t>Ware besonders gut geschützt auf</w:t>
      </w:r>
      <w:r w:rsidR="00695044">
        <w:t>zubewahren</w:t>
      </w:r>
      <w:r w:rsidR="00630D46">
        <w:t>.</w:t>
      </w:r>
      <w:r w:rsidR="006577E3">
        <w:t xml:space="preserve"> </w:t>
      </w:r>
    </w:p>
    <w:p w14:paraId="00FABE48" w14:textId="77777777" w:rsidR="00451CDB" w:rsidRDefault="00451CDB" w:rsidP="00C93AE0">
      <w:pPr>
        <w:pStyle w:val="BITOPresseinfoFlietext"/>
        <w:spacing w:line="276" w:lineRule="auto"/>
      </w:pPr>
    </w:p>
    <w:p w14:paraId="10BB0D46" w14:textId="54C1C517" w:rsidR="00E86D2C" w:rsidRPr="00E86D2C" w:rsidRDefault="00E86D2C" w:rsidP="00C93AE0">
      <w:pPr>
        <w:pStyle w:val="BITOPresseinfoFlietext"/>
        <w:spacing w:line="276" w:lineRule="auto"/>
        <w:rPr>
          <w:b/>
        </w:rPr>
      </w:pPr>
      <w:r w:rsidRPr="00E86D2C">
        <w:rPr>
          <w:b/>
        </w:rPr>
        <w:t>Inlays für BITO-Kunststoffbehälter</w:t>
      </w:r>
    </w:p>
    <w:p w14:paraId="77898F82" w14:textId="2F2842F2" w:rsidR="00FC5A5D" w:rsidRDefault="00451CDB" w:rsidP="00C93AE0">
      <w:pPr>
        <w:pStyle w:val="BITOPresseinfoFlietext"/>
        <w:spacing w:line="276" w:lineRule="auto"/>
      </w:pPr>
      <w:r>
        <w:t xml:space="preserve">BITO-Lagertechnik </w:t>
      </w:r>
      <w:r w:rsidR="00F90030">
        <w:t xml:space="preserve">ergänzt </w:t>
      </w:r>
      <w:r>
        <w:t xml:space="preserve">ihre Kunststoffbehälter um ein weiteres Zusatzfeature: </w:t>
      </w:r>
      <w:r w:rsidR="00F90030">
        <w:t>D</w:t>
      </w:r>
      <w:r>
        <w:t>er Spezialist für branchenspezifische Logistiksystemlösungen</w:t>
      </w:r>
      <w:r w:rsidR="00E15403">
        <w:t xml:space="preserve"> </w:t>
      </w:r>
      <w:r w:rsidR="00F90030">
        <w:t xml:space="preserve">fertigt </w:t>
      </w:r>
      <w:r w:rsidR="00E15403">
        <w:t xml:space="preserve">Inlays für </w:t>
      </w:r>
      <w:r w:rsidR="007A70D8">
        <w:t>jede seiner</w:t>
      </w:r>
      <w:r w:rsidR="00E15403">
        <w:t xml:space="preserve"> Behälter</w:t>
      </w:r>
      <w:r w:rsidR="007A70D8">
        <w:t>serien und -größen an</w:t>
      </w:r>
      <w:r w:rsidR="00E15403">
        <w:t>. Die Einsätze werden speziell auf die Kunden</w:t>
      </w:r>
      <w:r w:rsidR="009B3B5B">
        <w:t>wünsche und -b</w:t>
      </w:r>
      <w:r w:rsidR="00E15403">
        <w:t>edürfnisse, die Anwenderbedingungen und die zu lagernden Produkte angepasst</w:t>
      </w:r>
      <w:r w:rsidR="009B3B5B">
        <w:t xml:space="preserve"> und entsprechend</w:t>
      </w:r>
      <w:r w:rsidR="009B3B5B" w:rsidRPr="009B3B5B">
        <w:t xml:space="preserve"> </w:t>
      </w:r>
      <w:r w:rsidR="009B3B5B" w:rsidRPr="00933B83">
        <w:t>in unterschiedlichen Designs</w:t>
      </w:r>
      <w:r w:rsidR="009B3B5B">
        <w:t xml:space="preserve"> hergestellt.</w:t>
      </w:r>
    </w:p>
    <w:p w14:paraId="3696E711" w14:textId="5329A228" w:rsidR="009B3B5B" w:rsidRDefault="009B3B5B" w:rsidP="009B3B5B">
      <w:pPr>
        <w:pStyle w:val="BITOPresseinfoFlietext"/>
        <w:spacing w:line="276" w:lineRule="auto"/>
        <w:rPr>
          <w:b/>
        </w:rPr>
      </w:pPr>
    </w:p>
    <w:p w14:paraId="0E5666D8" w14:textId="77777777" w:rsidR="009B3B5B" w:rsidRDefault="009B3B5B" w:rsidP="009B3B5B">
      <w:pPr>
        <w:pStyle w:val="BITOPresseinfoFlietext"/>
        <w:spacing w:line="276" w:lineRule="auto"/>
        <w:rPr>
          <w:b/>
        </w:rPr>
      </w:pPr>
      <w:r>
        <w:rPr>
          <w:b/>
        </w:rPr>
        <w:t>I</w:t>
      </w:r>
      <w:r w:rsidRPr="00907351">
        <w:rPr>
          <w:b/>
        </w:rPr>
        <w:t>ndividuell und auf den Bedarf de</w:t>
      </w:r>
      <w:r>
        <w:rPr>
          <w:b/>
        </w:rPr>
        <w:t>s Kunden und</w:t>
      </w:r>
      <w:r w:rsidRPr="00907351">
        <w:rPr>
          <w:b/>
        </w:rPr>
        <w:t xml:space="preserve"> die Anwendung angepasst</w:t>
      </w:r>
    </w:p>
    <w:p w14:paraId="1D9593DE" w14:textId="459A9C4A" w:rsidR="009B3B5B" w:rsidRDefault="009B3B5B" w:rsidP="009B3B5B">
      <w:pPr>
        <w:pStyle w:val="BITOPresseinfoFlietext"/>
        <w:spacing w:line="276" w:lineRule="auto"/>
      </w:pPr>
      <w:r>
        <w:t>„Je nach zu lagernder oder zu transportierender Produktart werden die Inlays und die Produkteinlässe maßgenau gefertigt“, so Jochen Gräßer,</w:t>
      </w:r>
      <w:r w:rsidRPr="00352B8C">
        <w:t xml:space="preserve"> </w:t>
      </w:r>
      <w:r>
        <w:t>BITO Sales- und Produc</w:t>
      </w:r>
      <w:r w:rsidRPr="00933B83">
        <w:t>tmanager</w:t>
      </w:r>
      <w:r>
        <w:t xml:space="preserve"> </w:t>
      </w:r>
      <w:r w:rsidRPr="00933B83">
        <w:t>Packaging Technologies</w:t>
      </w:r>
      <w:r w:rsidR="001D58FB">
        <w:t xml:space="preserve">. Er ergänzt: </w:t>
      </w:r>
      <w:r>
        <w:t>„In Branchen wie der Medizintechnik oder im Pharmabereich beispielsweise, wo Sicherhe</w:t>
      </w:r>
      <w:r w:rsidR="006457A2">
        <w:t>it die oberste Priorität hat, od</w:t>
      </w:r>
      <w:r>
        <w:t xml:space="preserve">er in der Elektronikfertigung oder anderen Bereichen, in der sehr empfindliche und hochschützenswerte Einzelteile gelagert, transportiert oder zur Weiterverarbeitung benötigt werden, kann der Kunde </w:t>
      </w:r>
      <w:r w:rsidR="00E86D2C">
        <w:t>so</w:t>
      </w:r>
      <w:r>
        <w:t xml:space="preserve"> </w:t>
      </w:r>
      <w:r w:rsidR="001D58FB">
        <w:t xml:space="preserve">ganz </w:t>
      </w:r>
      <w:r>
        <w:t>sicher sein, dass nichts beschädigt wird.“</w:t>
      </w:r>
    </w:p>
    <w:p w14:paraId="036EA61A" w14:textId="7F3EAE8C" w:rsidR="009B3B5B" w:rsidRPr="00907351" w:rsidRDefault="009B3B5B" w:rsidP="009B3B5B">
      <w:pPr>
        <w:pStyle w:val="BITOPresseinfoFlietext"/>
        <w:spacing w:line="276" w:lineRule="auto"/>
        <w:rPr>
          <w:b/>
        </w:rPr>
      </w:pPr>
    </w:p>
    <w:p w14:paraId="79E0C117" w14:textId="7C4020ED" w:rsidR="006457A2" w:rsidRDefault="009B3B5B" w:rsidP="009B3B5B">
      <w:pPr>
        <w:pStyle w:val="BITOPresseinfoFlietext"/>
        <w:spacing w:line="276" w:lineRule="auto"/>
      </w:pPr>
      <w:r>
        <w:t>Ob für Kleinteile bestimmt, für großräumige Inlays</w:t>
      </w:r>
      <w:r w:rsidRPr="00665D07">
        <w:t xml:space="preserve"> </w:t>
      </w:r>
      <w:r>
        <w:t>oder bei individuellen Farbwünschen – j</w:t>
      </w:r>
      <w:r w:rsidRPr="00933B83">
        <w:t xml:space="preserve">e nach Kunden-Anwendung und </w:t>
      </w:r>
      <w:r w:rsidR="006457A2">
        <w:t>-</w:t>
      </w:r>
      <w:r w:rsidR="001D58FB">
        <w:t xml:space="preserve">Bedarf werden die BITO </w:t>
      </w:r>
      <w:r w:rsidRPr="00933B83">
        <w:t>Inlays in verschiedenen Materialien</w:t>
      </w:r>
      <w:r>
        <w:t xml:space="preserve">, Farben </w:t>
      </w:r>
      <w:r w:rsidRPr="00933B83">
        <w:t xml:space="preserve">und nach unterschiedlichen Technologien produziert. </w:t>
      </w:r>
      <w:r w:rsidR="00E86D2C">
        <w:t>Die Materialien der</w:t>
      </w:r>
      <w:r w:rsidR="00E86D2C" w:rsidRPr="00933B83">
        <w:t xml:space="preserve"> Inlays </w:t>
      </w:r>
      <w:r w:rsidR="00E86D2C">
        <w:t>kommen</w:t>
      </w:r>
      <w:r w:rsidR="00E86D2C" w:rsidRPr="00933B83">
        <w:t xml:space="preserve"> aus der Verpackungs- und Transpor</w:t>
      </w:r>
      <w:r w:rsidR="00E86D2C">
        <w:t>t</w:t>
      </w:r>
      <w:r w:rsidR="00E86D2C" w:rsidRPr="00933B83">
        <w:t>te</w:t>
      </w:r>
      <w:r w:rsidR="00E86D2C">
        <w:t xml:space="preserve">chnik und sind extrem hochwertig. </w:t>
      </w:r>
    </w:p>
    <w:p w14:paraId="04ACD123" w14:textId="47208CFA" w:rsidR="009B3B5B" w:rsidRDefault="009B3B5B" w:rsidP="009B3B5B">
      <w:pPr>
        <w:pStyle w:val="BITOPresseinfoFlietext"/>
        <w:spacing w:line="276" w:lineRule="auto"/>
      </w:pPr>
      <w:r w:rsidRPr="00933B83">
        <w:lastRenderedPageBreak/>
        <w:t xml:space="preserve">Somit ist gewährleistet, dass das Inlay perfekt auf das Produkt </w:t>
      </w:r>
      <w:r>
        <w:t xml:space="preserve">und den Anwender </w:t>
      </w:r>
      <w:r w:rsidRPr="00933B83">
        <w:t>abgestimmt ist. Die Ware liegt optimal in den</w:t>
      </w:r>
      <w:r>
        <w:t xml:space="preserve"> </w:t>
      </w:r>
      <w:r w:rsidR="006457A2">
        <w:t>„Produktträgern“ und kann</w:t>
      </w:r>
      <w:r w:rsidRPr="00933B83">
        <w:t xml:space="preserve"> nicht verrutschen und beschädigt werden</w:t>
      </w:r>
      <w:r w:rsidR="006457A2">
        <w:t>.</w:t>
      </w:r>
    </w:p>
    <w:p w14:paraId="74DFDCA4" w14:textId="77777777" w:rsidR="009B3B5B" w:rsidRDefault="009B3B5B" w:rsidP="009B3B5B">
      <w:pPr>
        <w:pStyle w:val="BITOPresseinfoFlietext"/>
        <w:spacing w:line="276" w:lineRule="auto"/>
      </w:pPr>
    </w:p>
    <w:p w14:paraId="0D80D728" w14:textId="28A65942" w:rsidR="00BB2855" w:rsidRDefault="00145F5C" w:rsidP="00BB2855">
      <w:pPr>
        <w:pStyle w:val="BITOPresseinfoFlietext"/>
        <w:spacing w:line="276" w:lineRule="auto"/>
      </w:pPr>
      <w:r>
        <w:t xml:space="preserve">Die Kunststoffeinsätze lassen sich so konzipieren, dass möglichst viele Teile in die Box passen, damit das Volumen </w:t>
      </w:r>
      <w:r w:rsidR="00E86D2C">
        <w:t xml:space="preserve">des Behälters </w:t>
      </w:r>
      <w:r>
        <w:t>mit einer möglichst hohen Packungsdichte optimal genutzt werden kann. A</w:t>
      </w:r>
      <w:r w:rsidR="00BB2855">
        <w:t xml:space="preserve">uch </w:t>
      </w:r>
      <w:r>
        <w:t xml:space="preserve">als Sortierhilfe </w:t>
      </w:r>
      <w:r w:rsidR="00BB2855">
        <w:t xml:space="preserve">zur Unterteilung </w:t>
      </w:r>
      <w:r>
        <w:t>lassen sich Inlays anfertigen</w:t>
      </w:r>
      <w:r w:rsidR="00BB2855">
        <w:t xml:space="preserve">, um die Lagerung </w:t>
      </w:r>
      <w:r w:rsidR="00E86D2C">
        <w:t xml:space="preserve">von </w:t>
      </w:r>
      <w:r w:rsidR="00BB2855">
        <w:t>verschiedene</w:t>
      </w:r>
      <w:r w:rsidR="00E86D2C">
        <w:t>n</w:t>
      </w:r>
      <w:r w:rsidR="00BB2855">
        <w:t xml:space="preserve"> Einzelteile</w:t>
      </w:r>
      <w:r w:rsidR="00E86D2C">
        <w:t>n</w:t>
      </w:r>
      <w:r w:rsidR="00BB2855">
        <w:t xml:space="preserve"> in einem Behälter möglich zu machen.</w:t>
      </w:r>
    </w:p>
    <w:p w14:paraId="1C3EB758" w14:textId="0A337AAA" w:rsidR="002D5448" w:rsidRDefault="00BB2855" w:rsidP="002D5448">
      <w:pPr>
        <w:pStyle w:val="BITOPresseinfoFlietext"/>
        <w:spacing w:line="276" w:lineRule="auto"/>
      </w:pPr>
      <w:r>
        <w:t xml:space="preserve"> </w:t>
      </w:r>
    </w:p>
    <w:p w14:paraId="358B6344" w14:textId="79723E32" w:rsidR="000067BA" w:rsidRPr="000067BA" w:rsidRDefault="00907351" w:rsidP="002D5448">
      <w:pPr>
        <w:pStyle w:val="BITOPresseinfoFlietext"/>
        <w:spacing w:line="276" w:lineRule="auto"/>
        <w:rPr>
          <w:b/>
        </w:rPr>
      </w:pPr>
      <w:r>
        <w:rPr>
          <w:b/>
        </w:rPr>
        <w:t xml:space="preserve">Montagehilfe </w:t>
      </w:r>
      <w:r w:rsidR="000067BA" w:rsidRPr="000067BA">
        <w:rPr>
          <w:b/>
        </w:rPr>
        <w:t>für die automatisierte Anwendung</w:t>
      </w:r>
    </w:p>
    <w:p w14:paraId="6BFD4236" w14:textId="509B3A4E" w:rsidR="00352B8C" w:rsidRDefault="00380F60" w:rsidP="002D5448">
      <w:pPr>
        <w:pStyle w:val="BITOPresseinfoFlietext"/>
        <w:spacing w:line="276" w:lineRule="auto"/>
      </w:pPr>
      <w:r>
        <w:t xml:space="preserve">Besonders auch </w:t>
      </w:r>
      <w:r w:rsidR="002D5448">
        <w:t xml:space="preserve">für </w:t>
      </w:r>
      <w:r>
        <w:t>die Anwendung im a</w:t>
      </w:r>
      <w:r w:rsidR="002D5448">
        <w:t>utomatisierten B</w:t>
      </w:r>
      <w:r>
        <w:t>e</w:t>
      </w:r>
      <w:r w:rsidR="002D5448">
        <w:t xml:space="preserve">reich </w:t>
      </w:r>
      <w:r w:rsidR="000B3F9E">
        <w:t>sind die</w:t>
      </w:r>
      <w:r w:rsidR="002D5448">
        <w:t xml:space="preserve"> Inla</w:t>
      </w:r>
      <w:r>
        <w:t>y</w:t>
      </w:r>
      <w:r w:rsidR="002D5448">
        <w:t xml:space="preserve">s </w:t>
      </w:r>
      <w:r w:rsidR="000B3F9E">
        <w:t>sehr gut geeignet:</w:t>
      </w:r>
      <w:r w:rsidR="002D5448">
        <w:t xml:space="preserve"> </w:t>
      </w:r>
      <w:r w:rsidR="00907351">
        <w:t>D</w:t>
      </w:r>
      <w:r w:rsidR="002D5448">
        <w:t xml:space="preserve">ie Einsätze </w:t>
      </w:r>
      <w:r w:rsidR="00907351">
        <w:t xml:space="preserve">lassen sich </w:t>
      </w:r>
      <w:r>
        <w:t xml:space="preserve">beispielsweise </w:t>
      </w:r>
      <w:r w:rsidR="002D5448">
        <w:t>so gestalten, dass Schrauben</w:t>
      </w:r>
      <w:r w:rsidR="00907351">
        <w:t xml:space="preserve">, Schraubenmuttern oder sonstige Teile, die für die Montage oder Weiterverarbeitung im Produktionsbereich eines Unternehmens benötigt werden, </w:t>
      </w:r>
      <w:r w:rsidR="002D5448">
        <w:t xml:space="preserve">entsprechend </w:t>
      </w:r>
      <w:r w:rsidR="00907351">
        <w:t>d</w:t>
      </w:r>
      <w:r w:rsidR="002D5448">
        <w:t xml:space="preserve">er Entnahme durch </w:t>
      </w:r>
      <w:r w:rsidR="00907351">
        <w:t xml:space="preserve">den </w:t>
      </w:r>
      <w:r w:rsidR="002D5448">
        <w:t>Roboter</w:t>
      </w:r>
      <w:r w:rsidR="00907351">
        <w:t xml:space="preserve"> oder die Maschine </w:t>
      </w:r>
      <w:r>
        <w:t xml:space="preserve">in den Behältern </w:t>
      </w:r>
      <w:r w:rsidR="00907351">
        <w:t xml:space="preserve">schon vor- und </w:t>
      </w:r>
      <w:r>
        <w:t>e</w:t>
      </w:r>
      <w:r w:rsidR="002D5448">
        <w:t>insortiert werden können</w:t>
      </w:r>
      <w:r w:rsidR="00907351">
        <w:t xml:space="preserve">. Die Teile lassen sich dann direkt aus den BITOBOXEN passgenau entnehmen und bei der Montage einsetzen.  </w:t>
      </w:r>
      <w:r w:rsidR="002D5448">
        <w:t xml:space="preserve"> </w:t>
      </w:r>
      <w:r w:rsidR="00907351">
        <w:t xml:space="preserve"> </w:t>
      </w:r>
    </w:p>
    <w:p w14:paraId="5A36B396" w14:textId="3E31E0F7" w:rsidR="00907351" w:rsidRDefault="00907351" w:rsidP="00907351">
      <w:pPr>
        <w:pStyle w:val="BITOPresseinfoFlietext"/>
        <w:spacing w:line="276" w:lineRule="auto"/>
      </w:pPr>
      <w:r>
        <w:t xml:space="preserve">  </w:t>
      </w:r>
    </w:p>
    <w:p w14:paraId="5BF4A13E" w14:textId="67C2420E" w:rsidR="002D5448" w:rsidRDefault="002D5448" w:rsidP="002D5448">
      <w:pPr>
        <w:pStyle w:val="BITOPresseinfoFlietext"/>
        <w:spacing w:line="276" w:lineRule="auto"/>
      </w:pPr>
      <w:r w:rsidRPr="00933B83">
        <w:t>Jochen Gräßer</w:t>
      </w:r>
      <w:r>
        <w:t>: „Wir möchten unseren Kunden mit der Kombination aus BITO Behältern und Spezial-Inlays eine individuelle und besonders hochwertige Verpackungslösung anbieten, die sich optimal in die Kundenprozesse einbindet. Wir analysieren dazu den Kundenbedarf und entwickeln und fertigen ein exakt auf die Anwendung abgestimmtes, kosteneffektives Inlay. Der Kunde hat dazu einen eigenen Ansprechpartner, der den gesamten Prozess begleitet und mit ihm abstimmt.“</w:t>
      </w:r>
    </w:p>
    <w:p w14:paraId="52DAC135" w14:textId="77777777" w:rsidR="002D5448" w:rsidRDefault="002D5448" w:rsidP="002D5448">
      <w:pPr>
        <w:widowControl w:val="0"/>
        <w:autoSpaceDE w:val="0"/>
        <w:autoSpaceDN w:val="0"/>
        <w:adjustRightInd w:val="0"/>
        <w:spacing w:line="280" w:lineRule="exact"/>
        <w:rPr>
          <w:rFonts w:ascii="Arial" w:hAnsi="Arial" w:cs="Arial"/>
          <w:bCs/>
          <w:i/>
          <w:sz w:val="16"/>
          <w:szCs w:val="16"/>
        </w:rPr>
      </w:pPr>
    </w:p>
    <w:p w14:paraId="5B50C7FA" w14:textId="34F95312" w:rsidR="00630D46" w:rsidRDefault="00630D46" w:rsidP="00C93AE0">
      <w:pPr>
        <w:pStyle w:val="BITOPresseinfoFlietext"/>
        <w:spacing w:line="276" w:lineRule="auto"/>
      </w:pPr>
    </w:p>
    <w:p w14:paraId="43D5265C" w14:textId="2C2095D2" w:rsidR="00630D46" w:rsidRDefault="000B3F9E" w:rsidP="00C93AE0">
      <w:pPr>
        <w:pStyle w:val="BITOPresseinfoFlietext"/>
        <w:spacing w:line="276" w:lineRule="auto"/>
      </w:pPr>
      <w:r>
        <w:rPr>
          <w:rFonts w:cs="Arial"/>
          <w:bCs/>
          <w:i/>
          <w:sz w:val="16"/>
          <w:szCs w:val="16"/>
        </w:rPr>
        <w:t>(</w:t>
      </w:r>
      <w:r w:rsidR="00A54DBC">
        <w:rPr>
          <w:rFonts w:cs="Arial"/>
          <w:bCs/>
          <w:i/>
          <w:sz w:val="16"/>
          <w:szCs w:val="16"/>
        </w:rPr>
        <w:t xml:space="preserve">3.843 </w:t>
      </w:r>
      <w:r w:rsidRPr="009D315F">
        <w:rPr>
          <w:rFonts w:cs="Arial"/>
          <w:bCs/>
          <w:i/>
          <w:sz w:val="16"/>
          <w:szCs w:val="16"/>
        </w:rPr>
        <w:t>Zeichen inkl. Leerzeichen</w:t>
      </w:r>
      <w:r>
        <w:rPr>
          <w:rFonts w:cs="Arial"/>
          <w:bCs/>
          <w:i/>
          <w:sz w:val="16"/>
          <w:szCs w:val="16"/>
        </w:rPr>
        <w:t>)</w:t>
      </w:r>
    </w:p>
    <w:p w14:paraId="5849572C" w14:textId="672FADA3" w:rsidR="00D20C01" w:rsidRDefault="000B3F9E" w:rsidP="00383B5D">
      <w:pPr>
        <w:widowControl w:val="0"/>
        <w:autoSpaceDE w:val="0"/>
        <w:autoSpaceDN w:val="0"/>
        <w:adjustRightInd w:val="0"/>
        <w:spacing w:line="280" w:lineRule="exact"/>
        <w:rPr>
          <w:rFonts w:ascii="Arial" w:hAnsi="Arial" w:cs="Arial"/>
          <w:bCs/>
          <w:i/>
          <w:sz w:val="16"/>
          <w:szCs w:val="16"/>
        </w:rPr>
      </w:pPr>
      <w:r>
        <w:rPr>
          <w:rFonts w:ascii="Arial" w:hAnsi="Arial" w:cs="Arial"/>
          <w:bCs/>
          <w:i/>
          <w:sz w:val="16"/>
          <w:szCs w:val="16"/>
        </w:rPr>
        <w:t xml:space="preserve"> </w:t>
      </w:r>
    </w:p>
    <w:p w14:paraId="10A20BC7" w14:textId="4AF802FF" w:rsidR="00D20C01" w:rsidRDefault="000B3F9E" w:rsidP="00383B5D">
      <w:pPr>
        <w:widowControl w:val="0"/>
        <w:autoSpaceDE w:val="0"/>
        <w:autoSpaceDN w:val="0"/>
        <w:adjustRightInd w:val="0"/>
        <w:spacing w:line="280" w:lineRule="exact"/>
        <w:rPr>
          <w:rFonts w:ascii="Arial" w:hAnsi="Arial" w:cs="Arial"/>
          <w:bCs/>
          <w:i/>
          <w:sz w:val="16"/>
          <w:szCs w:val="16"/>
        </w:rPr>
      </w:pPr>
      <w:r>
        <w:rPr>
          <w:rFonts w:ascii="Helvetica Neue" w:eastAsia="Calibri" w:hAnsi="Helvetica Neue" w:cs="Helvetica Neue"/>
          <w:color w:val="000000"/>
        </w:rPr>
        <w:t xml:space="preserve"> </w:t>
      </w:r>
    </w:p>
    <w:p w14:paraId="2A50D216" w14:textId="05DE1EF6" w:rsidR="009D315F" w:rsidRDefault="00B32C39" w:rsidP="00383B5D">
      <w:pPr>
        <w:widowControl w:val="0"/>
        <w:autoSpaceDE w:val="0"/>
        <w:autoSpaceDN w:val="0"/>
        <w:adjustRightInd w:val="0"/>
        <w:spacing w:line="280" w:lineRule="exact"/>
        <w:rPr>
          <w:rFonts w:ascii="Arial" w:hAnsi="Arial" w:cs="Arial"/>
          <w:i/>
          <w:color w:val="FF6600"/>
          <w:spacing w:val="4"/>
          <w:sz w:val="22"/>
          <w:szCs w:val="22"/>
        </w:rPr>
      </w:pPr>
      <w:hyperlink r:id="rId8" w:history="1">
        <w:r w:rsidR="00BA32EF" w:rsidRPr="00BA32EF">
          <w:rPr>
            <w:rFonts w:ascii="Arial" w:hAnsi="Arial" w:cs="Arial"/>
            <w:color w:val="006666"/>
            <w:sz w:val="20"/>
          </w:rPr>
          <w:t>www.bito.com</w:t>
        </w:r>
      </w:hyperlink>
      <w:r w:rsidR="009D315F">
        <w:rPr>
          <w:rFonts w:cs="Arial"/>
          <w:i/>
          <w:color w:val="FF6600"/>
          <w:sz w:val="22"/>
        </w:rPr>
        <w:br w:type="page"/>
      </w:r>
    </w:p>
    <w:p w14:paraId="08D6A55A" w14:textId="40443010" w:rsidR="006A45C9" w:rsidRPr="006A45C9" w:rsidRDefault="003972A9" w:rsidP="006A45C9">
      <w:pPr>
        <w:pStyle w:val="BITOPresseinfoHeadline"/>
        <w:rPr>
          <w:sz w:val="18"/>
          <w:szCs w:val="18"/>
        </w:rPr>
      </w:pPr>
      <w:r w:rsidRPr="006A45C9">
        <w:rPr>
          <w:sz w:val="18"/>
          <w:szCs w:val="18"/>
        </w:rPr>
        <w:lastRenderedPageBreak/>
        <w:t>Abbildungen und Bildunterschriften</w:t>
      </w:r>
    </w:p>
    <w:p w14:paraId="4552B89D" w14:textId="2D9213AF" w:rsidR="003972A9" w:rsidRPr="00F10D70" w:rsidRDefault="003972A9" w:rsidP="003972A9">
      <w:pPr>
        <w:pStyle w:val="BITOPresseinfoFlietextklein"/>
      </w:pPr>
      <w:r>
        <w:t>Alle Bildnachweise</w:t>
      </w:r>
      <w:r w:rsidRPr="00F10D70">
        <w:t>: B</w:t>
      </w:r>
      <w:r>
        <w:t>ITO</w:t>
      </w:r>
      <w:r w:rsidRPr="00F10D70">
        <w:t>-Lagertechnik Bittmann GmbH</w:t>
      </w:r>
    </w:p>
    <w:p w14:paraId="42CD31D3" w14:textId="77777777" w:rsidR="003972A9" w:rsidRDefault="003972A9" w:rsidP="003972A9">
      <w:pPr>
        <w:pStyle w:val="BITOPresseinfoFlietext"/>
        <w:rPr>
          <w:b/>
        </w:rPr>
      </w:pPr>
    </w:p>
    <w:p w14:paraId="11812792" w14:textId="5B1E4665" w:rsidR="003972A9" w:rsidRPr="002809D1" w:rsidRDefault="003972A9" w:rsidP="003972A9">
      <w:pPr>
        <w:pStyle w:val="BITOPresseinfoFlietext"/>
        <w:rPr>
          <w:b/>
          <w:sz w:val="18"/>
          <w:szCs w:val="18"/>
        </w:rPr>
      </w:pPr>
      <w:r w:rsidRPr="002809D1">
        <w:rPr>
          <w:sz w:val="18"/>
          <w:szCs w:val="18"/>
        </w:rPr>
        <w:t xml:space="preserve">Abb. 1: </w:t>
      </w:r>
      <w:r w:rsidR="000B3F9E" w:rsidRPr="002809D1">
        <w:rPr>
          <w:sz w:val="18"/>
          <w:szCs w:val="18"/>
        </w:rPr>
        <w:t>Inlays für BITO-Kunststoffbehälter</w:t>
      </w:r>
      <w:r w:rsidRPr="002809D1">
        <w:rPr>
          <w:sz w:val="18"/>
          <w:szCs w:val="18"/>
        </w:rPr>
        <w:t xml:space="preserve"> </w:t>
      </w:r>
      <w:r w:rsidR="002809D1" w:rsidRPr="002809D1">
        <w:rPr>
          <w:sz w:val="18"/>
          <w:szCs w:val="18"/>
        </w:rPr>
        <w:t>für die automatisierte Anwendung</w:t>
      </w:r>
    </w:p>
    <w:p w14:paraId="22D7CFED" w14:textId="3A59D327" w:rsidR="003972A9" w:rsidRPr="00F10D70" w:rsidRDefault="00036D67" w:rsidP="003972A9">
      <w:pPr>
        <w:pStyle w:val="BITOPresseinfoFlietext"/>
      </w:pPr>
      <w:r>
        <w:rPr>
          <w:noProof/>
        </w:rPr>
        <w:drawing>
          <wp:anchor distT="0" distB="0" distL="114300" distR="114300" simplePos="0" relativeHeight="251669504" behindDoc="1" locked="0" layoutInCell="1" allowOverlap="1" wp14:anchorId="0082A8F9" wp14:editId="2F7947A1">
            <wp:simplePos x="0" y="0"/>
            <wp:positionH relativeFrom="column">
              <wp:posOffset>114300</wp:posOffset>
            </wp:positionH>
            <wp:positionV relativeFrom="paragraph">
              <wp:posOffset>-7620</wp:posOffset>
            </wp:positionV>
            <wp:extent cx="1600200" cy="1600200"/>
            <wp:effectExtent l="0" t="0" r="0" b="0"/>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TO Inlay fuer Kunstoffbehälter_1.jpg"/>
                    <pic:cNvPicPr/>
                  </pic:nvPicPr>
                  <pic:blipFill>
                    <a:blip r:embed="rId9">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14:sizeRelH relativeFrom="margin">
              <wp14:pctWidth>0</wp14:pctWidth>
            </wp14:sizeRelH>
            <wp14:sizeRelV relativeFrom="margin">
              <wp14:pctHeight>0</wp14:pctHeight>
            </wp14:sizeRelV>
          </wp:anchor>
        </w:drawing>
      </w:r>
      <w:r w:rsidR="00B626E6">
        <w:rPr>
          <w:noProof/>
        </w:rPr>
        <mc:AlternateContent>
          <mc:Choice Requires="wps">
            <w:drawing>
              <wp:anchor distT="0" distB="0" distL="114300" distR="114300" simplePos="0" relativeHeight="251664384" behindDoc="0" locked="0" layoutInCell="1" allowOverlap="1" wp14:anchorId="260A47CA" wp14:editId="3908CB62">
                <wp:simplePos x="0" y="0"/>
                <wp:positionH relativeFrom="column">
                  <wp:posOffset>3543300</wp:posOffset>
                </wp:positionH>
                <wp:positionV relativeFrom="paragraph">
                  <wp:posOffset>106680</wp:posOffset>
                </wp:positionV>
                <wp:extent cx="2286000" cy="1143000"/>
                <wp:effectExtent l="0" t="0" r="0" b="0"/>
                <wp:wrapSquare wrapText="bothSides"/>
                <wp:docPr id="2" name="Textfeld 2"/>
                <wp:cNvGraphicFramePr/>
                <a:graphic xmlns:a="http://schemas.openxmlformats.org/drawingml/2006/main">
                  <a:graphicData uri="http://schemas.microsoft.com/office/word/2010/wordprocessingShape">
                    <wps:wsp>
                      <wps:cNvSpPr txBox="1"/>
                      <wps:spPr>
                        <a:xfrm>
                          <a:off x="0" y="0"/>
                          <a:ext cx="22860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38FED5" w14:textId="4F20BC7C" w:rsidR="00A00E15" w:rsidRPr="006C1BFF" w:rsidRDefault="00A00E15" w:rsidP="000B3F9E">
                            <w:pPr>
                              <w:pStyle w:val="BITOPresseinfoFlietext"/>
                              <w:rPr>
                                <w:sz w:val="18"/>
                                <w:szCs w:val="18"/>
                              </w:rPr>
                            </w:pPr>
                            <w:r w:rsidRPr="00D21B33">
                              <w:rPr>
                                <w:b/>
                                <w:sz w:val="18"/>
                                <w:szCs w:val="18"/>
                              </w:rPr>
                              <w:t>Für die automatisierte Anwendung</w:t>
                            </w:r>
                            <w:r>
                              <w:rPr>
                                <w:sz w:val="18"/>
                                <w:szCs w:val="18"/>
                              </w:rPr>
                              <w:t>: D</w:t>
                            </w:r>
                            <w:r w:rsidRPr="006C1BFF">
                              <w:rPr>
                                <w:sz w:val="18"/>
                                <w:szCs w:val="18"/>
                              </w:rPr>
                              <w:t>ie</w:t>
                            </w:r>
                            <w:r>
                              <w:rPr>
                                <w:sz w:val="18"/>
                                <w:szCs w:val="18"/>
                              </w:rPr>
                              <w:t xml:space="preserve"> maßgenau angepassten</w:t>
                            </w:r>
                            <w:r w:rsidRPr="006C1BFF">
                              <w:rPr>
                                <w:sz w:val="18"/>
                                <w:szCs w:val="18"/>
                              </w:rPr>
                              <w:t xml:space="preserve"> Inlays der BITO-Kunststoffbehälter </w:t>
                            </w:r>
                            <w:r>
                              <w:rPr>
                                <w:sz w:val="18"/>
                                <w:szCs w:val="18"/>
                              </w:rPr>
                              <w:t>machen eine i</w:t>
                            </w:r>
                            <w:r w:rsidRPr="006C1BFF">
                              <w:rPr>
                                <w:sz w:val="18"/>
                                <w:szCs w:val="18"/>
                              </w:rPr>
                              <w:t>deale Vorbereitung und Zuarbeit für die</w:t>
                            </w:r>
                            <w:r>
                              <w:rPr>
                                <w:sz w:val="18"/>
                                <w:szCs w:val="18"/>
                              </w:rPr>
                              <w:t xml:space="preserve"> automatisierte Anwendung möglich. Abbildung mit Inlay-Variante</w:t>
                            </w:r>
                            <w:r w:rsidRPr="006C1BFF">
                              <w:rPr>
                                <w:sz w:val="18"/>
                                <w:szCs w:val="18"/>
                              </w:rPr>
                              <w:t>.</w:t>
                            </w:r>
                          </w:p>
                          <w:p w14:paraId="6D952A63" w14:textId="77777777" w:rsidR="00A00E15" w:rsidRPr="006C1BFF" w:rsidRDefault="00A00E15" w:rsidP="000B3F9E">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A47CA" id="_x0000_t202" coordsize="21600,21600" o:spt="202" path="m,l,21600r21600,l21600,xe">
                <v:stroke joinstyle="miter"/>
                <v:path gradientshapeok="t" o:connecttype="rect"/>
              </v:shapetype>
              <v:shape id="Textfeld 2" o:spid="_x0000_s1026" type="#_x0000_t202" style="position:absolute;margin-left:279pt;margin-top:8.4pt;width:180pt;height:9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ltqQIAAKQFAAAOAAAAZHJzL2Uyb0RvYy54bWysVEtv2zAMvg/YfxB0T/1Y+grqFG6KDAOK&#10;tlg79KzIUmNMFjVJiZ0N+++jZDvNul067GJT5CeK/Pi4uOwaRbbCuhp0QbOjlBKhOVS1fi7ol8fl&#10;5IwS55mumAItCroTjl7O37+7aM1M5LAGVQlL0Il2s9YUdO29mSWJ42vRMHcERmg0SrAN83i0z0ll&#10;WYveG5XkaXqStGArY4EL51B73RvpPPqXUnB/J6UTnqiCYmw+fm38rsI3mV+w2bNlZl3zIQz2D1E0&#10;rNb46N7VNfOMbGz9h6um5hYcSH/EoUlAypqLmANmk6WvsnlYMyNiLkiOM3ua3P9zy2+395bUVUFz&#10;SjRrsESPovNSqIrkgZ3WuBmCHgzCfHcFHVZ51DtUhqQ7aZvwx3QI2pHn3Z5bdEY4KvP87CRN0cTR&#10;lmXTD+GA/pOX68Y6/1FAQ4JQUIvFi5yy7Y3zPXSEhNc0LGulYgGV/k2BPnuNiB3Q32YzDAXFgAxB&#10;xer8WByf5uXp8fnkpDzOJtMsPZuUZZpPrpdlWqbT5eJ8evVziHO8nwRO+tyj5HdKBK9KfxYSuYwU&#10;BEXsYrFQlmwZ9h/jXGgf2YsRIjqgJGbxlosDPuYR83vL5Z6R8WXQfn+5qTXYyPersKuvY8iyx2PR&#10;DvIOou9W3dArK6h22CoW+lFzhi9rLOcNc/6eWZwtbAHcF/4OP1JBW1AYJErWYL//TR/w2PJopaTF&#10;WS2o+7ZhVlCiPmkchvNsOg3DHQ9TrCge7KFldWjRm2YBWI4MN5PhUQx4r0ZRWmiecK2U4VU0Mc3x&#10;7YL6UVz4foPgWuKiLCMIx9kwf6MfDA+uQ3VCsz52T8yaoaM9dtAtjFPNZq8au8eGmxrKjQdZx64P&#10;BPesDsTjKohzM6ytsGsOzxH1slznvwAAAP//AwBQSwMEFAAGAAgAAAAhAHRFDVzbAAAACgEAAA8A&#10;AABkcnMvZG93bnJldi54bWxMj8FOwzAQRO9I/IO1SNzouohUTYhTIRBXEC0gcXPjbRIRr6PYbcLf&#10;sz3BcWdGs2/Kzex7daIxdoENLBcaFHEdXMeNgffd880aVEyWne0Dk4EfirCpLi9KW7gw8RudtqlR&#10;UsKxsAbalIYCMdYteRsXYSAW7xBGb5OcY4NutJOU+x5vtV6htx3Lh9YO9NhS/b09egMfL4evzzv9&#10;2jz5bJjCrJF9jsZcX80P96ASzekvDGd8QYdKmPbhyC6q3kCWrWVLEmMlEySQL8/CXoRcFKxK/D+h&#10;+gUAAP//AwBQSwECLQAUAAYACAAAACEAtoM4kv4AAADhAQAAEwAAAAAAAAAAAAAAAAAAAAAAW0Nv&#10;bnRlbnRfVHlwZXNdLnhtbFBLAQItABQABgAIAAAAIQA4/SH/1gAAAJQBAAALAAAAAAAAAAAAAAAA&#10;AC8BAABfcmVscy8ucmVsc1BLAQItABQABgAIAAAAIQDMKiltqQIAAKQFAAAOAAAAAAAAAAAAAAAA&#10;AC4CAABkcnMvZTJvRG9jLnhtbFBLAQItABQABgAIAAAAIQB0RQ1c2wAAAAoBAAAPAAAAAAAAAAAA&#10;AAAAAAMFAABkcnMvZG93bnJldi54bWxQSwUGAAAAAAQABADzAAAACwYAAAAA&#10;" filled="f" stroked="f">
                <v:textbox>
                  <w:txbxContent>
                    <w:p w14:paraId="6838FED5" w14:textId="4F20BC7C" w:rsidR="00A00E15" w:rsidRPr="006C1BFF" w:rsidRDefault="00A00E15" w:rsidP="000B3F9E">
                      <w:pPr>
                        <w:pStyle w:val="BITOPresseinfoFlietext"/>
                        <w:rPr>
                          <w:sz w:val="18"/>
                          <w:szCs w:val="18"/>
                        </w:rPr>
                      </w:pPr>
                      <w:r w:rsidRPr="00D21B33">
                        <w:rPr>
                          <w:b/>
                          <w:sz w:val="18"/>
                          <w:szCs w:val="18"/>
                        </w:rPr>
                        <w:t>Für die automatisierte Anwendung</w:t>
                      </w:r>
                      <w:r>
                        <w:rPr>
                          <w:sz w:val="18"/>
                          <w:szCs w:val="18"/>
                        </w:rPr>
                        <w:t>: D</w:t>
                      </w:r>
                      <w:r w:rsidRPr="006C1BFF">
                        <w:rPr>
                          <w:sz w:val="18"/>
                          <w:szCs w:val="18"/>
                        </w:rPr>
                        <w:t>ie</w:t>
                      </w:r>
                      <w:r>
                        <w:rPr>
                          <w:sz w:val="18"/>
                          <w:szCs w:val="18"/>
                        </w:rPr>
                        <w:t xml:space="preserve"> maßgenau angepassten</w:t>
                      </w:r>
                      <w:r w:rsidRPr="006C1BFF">
                        <w:rPr>
                          <w:sz w:val="18"/>
                          <w:szCs w:val="18"/>
                        </w:rPr>
                        <w:t xml:space="preserve"> Inlays der BITO-Kunststoffbehälter </w:t>
                      </w:r>
                      <w:r>
                        <w:rPr>
                          <w:sz w:val="18"/>
                          <w:szCs w:val="18"/>
                        </w:rPr>
                        <w:t>machen eine i</w:t>
                      </w:r>
                      <w:r w:rsidRPr="006C1BFF">
                        <w:rPr>
                          <w:sz w:val="18"/>
                          <w:szCs w:val="18"/>
                        </w:rPr>
                        <w:t>deale Vorbereitung und Zuarbeit für die</w:t>
                      </w:r>
                      <w:r>
                        <w:rPr>
                          <w:sz w:val="18"/>
                          <w:szCs w:val="18"/>
                        </w:rPr>
                        <w:t xml:space="preserve"> automatisierte Anwendung möglich. Abbildung mit Inlay-Variante</w:t>
                      </w:r>
                      <w:r w:rsidRPr="006C1BFF">
                        <w:rPr>
                          <w:sz w:val="18"/>
                          <w:szCs w:val="18"/>
                        </w:rPr>
                        <w:t>.</w:t>
                      </w:r>
                    </w:p>
                    <w:p w14:paraId="6D952A63" w14:textId="77777777" w:rsidR="00A00E15" w:rsidRPr="006C1BFF" w:rsidRDefault="00A00E15" w:rsidP="000B3F9E">
                      <w:pPr>
                        <w:rPr>
                          <w:sz w:val="18"/>
                          <w:szCs w:val="18"/>
                        </w:rPr>
                      </w:pPr>
                    </w:p>
                  </w:txbxContent>
                </v:textbox>
                <w10:wrap type="square"/>
              </v:shape>
            </w:pict>
          </mc:Fallback>
        </mc:AlternateContent>
      </w:r>
      <w:r w:rsidR="00C221EA">
        <w:rPr>
          <w:noProof/>
        </w:rPr>
        <w:t xml:space="preserve"> </w:t>
      </w:r>
    </w:p>
    <w:p w14:paraId="4C50804D" w14:textId="4AE16D7F" w:rsidR="003972A9" w:rsidRDefault="003972A9" w:rsidP="003972A9">
      <w:pPr>
        <w:pStyle w:val="BITOPresseinfoFlietext"/>
      </w:pPr>
    </w:p>
    <w:p w14:paraId="630EE5AF" w14:textId="36B3BDB5" w:rsidR="00AF1211" w:rsidRDefault="00AF1211" w:rsidP="003972A9">
      <w:pPr>
        <w:pStyle w:val="BITOPresseinfoFlietext"/>
      </w:pPr>
    </w:p>
    <w:tbl>
      <w:tblPr>
        <w:tblStyle w:val="Tabellenraster"/>
        <w:tblpPr w:leftFromText="141" w:rightFromText="141" w:vertAnchor="page" w:horzAnchor="page" w:tblpX="2098" w:tblpY="107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389"/>
      </w:tblGrid>
      <w:tr w:rsidR="00B626E6" w14:paraId="4037D0CF" w14:textId="77777777" w:rsidTr="00036D67">
        <w:trPr>
          <w:gridAfter w:val="1"/>
          <w:wAfter w:w="389" w:type="dxa"/>
          <w:trHeight w:val="894"/>
        </w:trPr>
        <w:tc>
          <w:tcPr>
            <w:tcW w:w="3936" w:type="dxa"/>
          </w:tcPr>
          <w:p w14:paraId="185B1B14" w14:textId="0D06A5EF" w:rsidR="00B626E6" w:rsidRDefault="00B626E6" w:rsidP="00036D67">
            <w:pPr>
              <w:pStyle w:val="BITOPresseinfoFlietextklein"/>
            </w:pPr>
          </w:p>
          <w:p w14:paraId="7A2A9272" w14:textId="77777777" w:rsidR="00B626E6" w:rsidRDefault="00B626E6" w:rsidP="00036D67">
            <w:pPr>
              <w:pStyle w:val="BITOPresseinfoFlietextklein"/>
            </w:pPr>
          </w:p>
          <w:p w14:paraId="4E412ADB" w14:textId="77777777" w:rsidR="00B626E6" w:rsidRDefault="00B626E6" w:rsidP="00036D67">
            <w:pPr>
              <w:pStyle w:val="BITOPresseinfoFlietextklein"/>
              <w:tabs>
                <w:tab w:val="left" w:pos="1427"/>
              </w:tabs>
            </w:pPr>
            <w:r>
              <w:tab/>
            </w:r>
          </w:p>
          <w:p w14:paraId="3515EEBF" w14:textId="77777777" w:rsidR="00B626E6" w:rsidRDefault="00B626E6" w:rsidP="00036D67">
            <w:pPr>
              <w:pStyle w:val="BITOPresseinfoFlietextklein"/>
              <w:rPr>
                <w:szCs w:val="16"/>
              </w:rPr>
            </w:pPr>
          </w:p>
          <w:p w14:paraId="2574F167" w14:textId="77777777" w:rsidR="00B626E6" w:rsidRDefault="00B626E6" w:rsidP="00036D67">
            <w:pPr>
              <w:pStyle w:val="BITOPresseinfoFlietextklein"/>
              <w:rPr>
                <w:szCs w:val="16"/>
              </w:rPr>
            </w:pPr>
          </w:p>
          <w:p w14:paraId="125DB1FF" w14:textId="77777777" w:rsidR="00B626E6" w:rsidRDefault="00B626E6" w:rsidP="00036D67">
            <w:pPr>
              <w:pStyle w:val="BITOPresseinfoFlietextklein"/>
              <w:rPr>
                <w:szCs w:val="16"/>
              </w:rPr>
            </w:pPr>
          </w:p>
          <w:p w14:paraId="2F82323E" w14:textId="77777777" w:rsidR="00B626E6" w:rsidRDefault="00B626E6" w:rsidP="00036D67">
            <w:pPr>
              <w:pStyle w:val="BITOPresseinfoFlietextklein"/>
              <w:rPr>
                <w:szCs w:val="16"/>
              </w:rPr>
            </w:pPr>
          </w:p>
          <w:p w14:paraId="30CE4D9D" w14:textId="77777777" w:rsidR="00B626E6" w:rsidRDefault="00B626E6" w:rsidP="00036D67">
            <w:pPr>
              <w:pStyle w:val="BITOPresseinfoFlietextklein"/>
              <w:rPr>
                <w:szCs w:val="16"/>
              </w:rPr>
            </w:pPr>
          </w:p>
          <w:p w14:paraId="758458BF" w14:textId="77777777" w:rsidR="00B626E6" w:rsidRDefault="00B626E6" w:rsidP="00036D67">
            <w:pPr>
              <w:pStyle w:val="BITOPresseinfoFlietextklein"/>
              <w:rPr>
                <w:szCs w:val="16"/>
              </w:rPr>
            </w:pPr>
          </w:p>
          <w:p w14:paraId="3705D665" w14:textId="77777777" w:rsidR="00B626E6" w:rsidRDefault="00B626E6" w:rsidP="00036D67">
            <w:pPr>
              <w:pStyle w:val="BITOPresseinfoFlietextklein"/>
              <w:rPr>
                <w:szCs w:val="16"/>
              </w:rPr>
            </w:pPr>
            <w:r w:rsidRPr="006C1BFF">
              <w:rPr>
                <w:szCs w:val="16"/>
              </w:rPr>
              <w:t>BITO-Lagertechnik Bittmann GmbH</w:t>
            </w:r>
          </w:p>
          <w:p w14:paraId="75FEA8FF" w14:textId="77777777" w:rsidR="00B626E6" w:rsidRDefault="00B626E6" w:rsidP="00036D67">
            <w:pPr>
              <w:pStyle w:val="BITOPresseinfoFlietextklein"/>
              <w:rPr>
                <w:szCs w:val="16"/>
              </w:rPr>
            </w:pPr>
            <w:r w:rsidRPr="006C1BFF">
              <w:rPr>
                <w:szCs w:val="16"/>
              </w:rPr>
              <w:t>Obertor 29</w:t>
            </w:r>
            <w:r>
              <w:rPr>
                <w:szCs w:val="16"/>
              </w:rPr>
              <w:tab/>
            </w:r>
            <w:r>
              <w:rPr>
                <w:szCs w:val="16"/>
              </w:rPr>
              <w:tab/>
            </w:r>
            <w:r>
              <w:rPr>
                <w:szCs w:val="16"/>
              </w:rPr>
              <w:tab/>
            </w:r>
            <w:r>
              <w:rPr>
                <w:szCs w:val="16"/>
              </w:rPr>
              <w:tab/>
            </w:r>
          </w:p>
          <w:p w14:paraId="45A62357" w14:textId="77777777" w:rsidR="00B626E6" w:rsidRDefault="00B626E6" w:rsidP="00036D67">
            <w:pPr>
              <w:pStyle w:val="BITOPresseinfoFlietextklein"/>
              <w:rPr>
                <w:szCs w:val="16"/>
              </w:rPr>
            </w:pPr>
            <w:r w:rsidRPr="006C1BFF">
              <w:rPr>
                <w:szCs w:val="16"/>
              </w:rPr>
              <w:t>D-55590 Meisenheim</w:t>
            </w:r>
            <w:r>
              <w:rPr>
                <w:szCs w:val="16"/>
              </w:rPr>
              <w:t xml:space="preserve">   </w:t>
            </w:r>
            <w:r>
              <w:rPr>
                <w:szCs w:val="16"/>
              </w:rPr>
              <w:tab/>
            </w:r>
            <w:r>
              <w:rPr>
                <w:szCs w:val="16"/>
              </w:rPr>
              <w:tab/>
            </w:r>
          </w:p>
          <w:p w14:paraId="11A69F3E" w14:textId="77777777" w:rsidR="00B626E6" w:rsidRPr="006C1BFF" w:rsidRDefault="00B626E6" w:rsidP="00036D67">
            <w:pPr>
              <w:pStyle w:val="BITOPresseinfoFlietextklein"/>
              <w:rPr>
                <w:szCs w:val="16"/>
              </w:rPr>
            </w:pPr>
            <w:r>
              <w:rPr>
                <w:szCs w:val="16"/>
              </w:rPr>
              <w:t>T</w:t>
            </w:r>
            <w:r w:rsidRPr="006C1BFF">
              <w:rPr>
                <w:szCs w:val="16"/>
              </w:rPr>
              <w:t>el. 0049-6753-122-0</w:t>
            </w:r>
          </w:p>
        </w:tc>
      </w:tr>
      <w:tr w:rsidR="00B626E6" w14:paraId="4E215CCE" w14:textId="77777777" w:rsidTr="00036D67">
        <w:trPr>
          <w:gridAfter w:val="1"/>
          <w:wAfter w:w="389" w:type="dxa"/>
          <w:trHeight w:val="250"/>
        </w:trPr>
        <w:tc>
          <w:tcPr>
            <w:tcW w:w="3936" w:type="dxa"/>
          </w:tcPr>
          <w:p w14:paraId="38527363" w14:textId="77777777" w:rsidR="00B626E6" w:rsidRDefault="00B32C39" w:rsidP="00036D67">
            <w:pPr>
              <w:rPr>
                <w:rFonts w:ascii="Arial" w:hAnsi="Arial" w:cs="Arial"/>
                <w:bCs/>
                <w:sz w:val="20"/>
                <w:szCs w:val="20"/>
              </w:rPr>
            </w:pPr>
            <w:hyperlink r:id="rId10" w:history="1">
              <w:r w:rsidR="00B626E6" w:rsidRPr="00BA32EF">
                <w:rPr>
                  <w:rFonts w:ascii="Arial" w:hAnsi="Arial" w:cs="Arial"/>
                  <w:color w:val="006666"/>
                  <w:sz w:val="20"/>
                </w:rPr>
                <w:t>www.bito.com</w:t>
              </w:r>
            </w:hyperlink>
          </w:p>
        </w:tc>
      </w:tr>
      <w:tr w:rsidR="00B626E6" w14:paraId="75350193" w14:textId="77777777" w:rsidTr="00036D67">
        <w:trPr>
          <w:gridAfter w:val="1"/>
          <w:wAfter w:w="389" w:type="dxa"/>
          <w:trHeight w:val="208"/>
        </w:trPr>
        <w:tc>
          <w:tcPr>
            <w:tcW w:w="3936" w:type="dxa"/>
          </w:tcPr>
          <w:p w14:paraId="70F21B62" w14:textId="77777777" w:rsidR="00B626E6" w:rsidRDefault="00B626E6" w:rsidP="00036D67">
            <w:pPr>
              <w:pStyle w:val="BITOPresseinfoFlietextklein"/>
              <w:rPr>
                <w:color w:val="006666"/>
              </w:rPr>
            </w:pPr>
          </w:p>
          <w:p w14:paraId="1311628F" w14:textId="77777777" w:rsidR="00B626E6" w:rsidRDefault="00B626E6" w:rsidP="00036D67">
            <w:pPr>
              <w:pStyle w:val="BITOPresseinfoFlietextklein"/>
              <w:rPr>
                <w:color w:val="006666"/>
              </w:rPr>
            </w:pPr>
          </w:p>
          <w:p w14:paraId="1CFEC76A" w14:textId="77777777" w:rsidR="00B626E6" w:rsidRPr="00DC7227" w:rsidRDefault="00B626E6" w:rsidP="00036D67">
            <w:pPr>
              <w:pStyle w:val="BITOPresseinfoFlietextklein"/>
              <w:rPr>
                <w:color w:val="006666"/>
              </w:rPr>
            </w:pPr>
            <w:r>
              <w:rPr>
                <w:color w:val="006666"/>
              </w:rPr>
              <w:t>PRESS</w:t>
            </w:r>
            <w:r w:rsidRPr="006C7F8F">
              <w:rPr>
                <w:color w:val="006666"/>
              </w:rPr>
              <w:t>EKONTAKT</w:t>
            </w:r>
          </w:p>
        </w:tc>
      </w:tr>
      <w:tr w:rsidR="00B626E6" w14:paraId="24E14ECF" w14:textId="77777777" w:rsidTr="00036D67">
        <w:trPr>
          <w:trHeight w:val="915"/>
        </w:trPr>
        <w:tc>
          <w:tcPr>
            <w:tcW w:w="3936" w:type="dxa"/>
          </w:tcPr>
          <w:p w14:paraId="0D8A5CF7" w14:textId="77777777" w:rsidR="00B626E6" w:rsidRPr="004F29A8" w:rsidRDefault="00B626E6" w:rsidP="00036D67">
            <w:pPr>
              <w:pStyle w:val="BITOPresseinfoFlietextklein"/>
              <w:rPr>
                <w:szCs w:val="16"/>
              </w:rPr>
            </w:pPr>
            <w:r w:rsidRPr="004F29A8">
              <w:rPr>
                <w:szCs w:val="16"/>
              </w:rPr>
              <w:t>Sarah Hartmann</w:t>
            </w:r>
          </w:p>
          <w:p w14:paraId="101D2D40" w14:textId="77777777" w:rsidR="00B626E6" w:rsidRPr="004F29A8" w:rsidRDefault="00B626E6" w:rsidP="00036D67">
            <w:pPr>
              <w:pStyle w:val="BITOPresseinfoFlietextklein"/>
              <w:rPr>
                <w:szCs w:val="16"/>
              </w:rPr>
            </w:pPr>
            <w:r w:rsidRPr="004F29A8">
              <w:rPr>
                <w:szCs w:val="16"/>
              </w:rPr>
              <w:t>Tel. +49-6753-122-124</w:t>
            </w:r>
          </w:p>
          <w:p w14:paraId="4A5DA899" w14:textId="77777777" w:rsidR="00B626E6" w:rsidRPr="004F29A8" w:rsidRDefault="00B32C39" w:rsidP="00036D67">
            <w:pPr>
              <w:pStyle w:val="BITOPresseinfoFlietextklein"/>
              <w:rPr>
                <w:szCs w:val="16"/>
              </w:rPr>
            </w:pPr>
            <w:hyperlink r:id="rId11" w:history="1">
              <w:r w:rsidR="00B626E6" w:rsidRPr="004F29A8">
                <w:rPr>
                  <w:rStyle w:val="Hyperlink"/>
                  <w:bCs w:val="0"/>
                  <w:color w:val="auto"/>
                  <w:szCs w:val="16"/>
                  <w:u w:val="none"/>
                </w:rPr>
                <w:t>presse@bito.com</w:t>
              </w:r>
            </w:hyperlink>
          </w:p>
        </w:tc>
        <w:tc>
          <w:tcPr>
            <w:tcW w:w="389" w:type="dxa"/>
          </w:tcPr>
          <w:p w14:paraId="0619BFD7" w14:textId="77777777" w:rsidR="00B626E6" w:rsidRPr="004F29A8" w:rsidRDefault="00B626E6" w:rsidP="00036D67">
            <w:pPr>
              <w:pStyle w:val="BITOPresseinfoFlietextklein"/>
              <w:rPr>
                <w:szCs w:val="16"/>
              </w:rPr>
            </w:pPr>
            <w:r>
              <w:rPr>
                <w:szCs w:val="16"/>
              </w:rPr>
              <w:t xml:space="preserve"> </w:t>
            </w:r>
          </w:p>
        </w:tc>
      </w:tr>
    </w:tbl>
    <w:p w14:paraId="4D8E5B1E" w14:textId="56D76E8A" w:rsidR="00AF1211" w:rsidRDefault="00AF1211" w:rsidP="003972A9">
      <w:pPr>
        <w:pStyle w:val="BITOPresseinfoFlietext"/>
      </w:pPr>
    </w:p>
    <w:p w14:paraId="694A60FE" w14:textId="593E159E" w:rsidR="00AF1211" w:rsidRPr="00F10D70" w:rsidRDefault="00AF1211" w:rsidP="003972A9">
      <w:pPr>
        <w:pStyle w:val="BITOPresseinfoFlietext"/>
      </w:pPr>
    </w:p>
    <w:p w14:paraId="052A9E9C" w14:textId="0A78D446" w:rsidR="00AF1211" w:rsidRDefault="003972A9" w:rsidP="003972A9">
      <w:pPr>
        <w:pStyle w:val="BITOPresseinfoFlietext"/>
      </w:pPr>
      <w:r>
        <w:t xml:space="preserve">  </w:t>
      </w:r>
    </w:p>
    <w:p w14:paraId="03C1E861" w14:textId="1519F847" w:rsidR="00487808" w:rsidRDefault="00487808" w:rsidP="003972A9">
      <w:pPr>
        <w:pStyle w:val="BITOPresseinfoFlietext"/>
      </w:pPr>
    </w:p>
    <w:p w14:paraId="40FC8B75" w14:textId="6B62834D" w:rsidR="00487808" w:rsidRDefault="00487808" w:rsidP="003972A9">
      <w:pPr>
        <w:pStyle w:val="BITOPresseinfoFlietext"/>
      </w:pPr>
    </w:p>
    <w:p w14:paraId="337EE684" w14:textId="3974EF97" w:rsidR="00487808" w:rsidRDefault="00487808" w:rsidP="003972A9">
      <w:pPr>
        <w:pStyle w:val="BITOPresseinfoFlietext"/>
      </w:pPr>
    </w:p>
    <w:p w14:paraId="0273FD6D" w14:textId="676CD0C3" w:rsidR="00487808" w:rsidRDefault="00487808" w:rsidP="003972A9">
      <w:pPr>
        <w:pStyle w:val="BITOPresseinfoFlietext"/>
      </w:pPr>
    </w:p>
    <w:p w14:paraId="1544C56F" w14:textId="5F9F4553" w:rsidR="00B626E6" w:rsidRPr="008B74EA" w:rsidRDefault="000B3F9E" w:rsidP="003972A9">
      <w:pPr>
        <w:pStyle w:val="BITOPresseinfoFlietext"/>
        <w:rPr>
          <w:sz w:val="18"/>
          <w:szCs w:val="18"/>
        </w:rPr>
      </w:pPr>
      <w:r w:rsidRPr="008B74EA">
        <w:rPr>
          <w:sz w:val="18"/>
          <w:szCs w:val="18"/>
        </w:rPr>
        <w:t xml:space="preserve">Abb. </w:t>
      </w:r>
      <w:r w:rsidR="00A54DBC" w:rsidRPr="008B74EA">
        <w:rPr>
          <w:sz w:val="18"/>
          <w:szCs w:val="18"/>
        </w:rPr>
        <w:t>2</w:t>
      </w:r>
      <w:r w:rsidR="008B74EA" w:rsidRPr="008B74EA">
        <w:rPr>
          <w:sz w:val="18"/>
          <w:szCs w:val="18"/>
        </w:rPr>
        <w:t xml:space="preserve"> und 3</w:t>
      </w:r>
      <w:r w:rsidRPr="008B74EA">
        <w:rPr>
          <w:sz w:val="18"/>
          <w:szCs w:val="18"/>
        </w:rPr>
        <w:t>:</w:t>
      </w:r>
      <w:r w:rsidR="00A54DBC" w:rsidRPr="008B74EA">
        <w:rPr>
          <w:sz w:val="18"/>
          <w:szCs w:val="18"/>
        </w:rPr>
        <w:t xml:space="preserve"> </w:t>
      </w:r>
      <w:r w:rsidR="00487808" w:rsidRPr="008B74EA">
        <w:rPr>
          <w:sz w:val="18"/>
          <w:szCs w:val="18"/>
        </w:rPr>
        <w:t>Inlays für BITO-Kunststoffbehälter</w:t>
      </w:r>
      <w:r w:rsidR="008B74EA" w:rsidRPr="008B74EA">
        <w:rPr>
          <w:sz w:val="18"/>
          <w:szCs w:val="18"/>
        </w:rPr>
        <w:t>_Sortierfunktion und Packungsdichte</w:t>
      </w:r>
    </w:p>
    <w:p w14:paraId="0687A353" w14:textId="7CF0AB06" w:rsidR="009D315F" w:rsidRPr="00677F20" w:rsidRDefault="00036D67" w:rsidP="00036D67">
      <w:pPr>
        <w:pStyle w:val="BITOPresseinfoFlietext"/>
        <w:tabs>
          <w:tab w:val="left" w:pos="5529"/>
        </w:tabs>
        <w:rPr>
          <w:rFonts w:cs="Arial"/>
          <w:i/>
          <w:color w:val="FF6600"/>
        </w:rPr>
      </w:pPr>
      <w:r>
        <w:rPr>
          <w:noProof/>
        </w:rPr>
        <w:drawing>
          <wp:anchor distT="0" distB="0" distL="114300" distR="114300" simplePos="0" relativeHeight="251671552" behindDoc="1" locked="0" layoutInCell="1" allowOverlap="1" wp14:anchorId="72991B69" wp14:editId="5CC343DD">
            <wp:simplePos x="0" y="0"/>
            <wp:positionH relativeFrom="column">
              <wp:posOffset>1828800</wp:posOffset>
            </wp:positionH>
            <wp:positionV relativeFrom="paragraph">
              <wp:posOffset>93980</wp:posOffset>
            </wp:positionV>
            <wp:extent cx="1370330" cy="1027430"/>
            <wp:effectExtent l="0" t="0" r="127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73.jpg"/>
                    <pic:cNvPicPr/>
                  </pic:nvPicPr>
                  <pic:blipFill>
                    <a:blip r:embed="rId12">
                      <a:extLst>
                        <a:ext uri="{28A0092B-C50C-407E-A947-70E740481C1C}">
                          <a14:useLocalDpi xmlns:a14="http://schemas.microsoft.com/office/drawing/2010/main" val="0"/>
                        </a:ext>
                      </a:extLst>
                    </a:blip>
                    <a:stretch>
                      <a:fillRect/>
                    </a:stretch>
                  </pic:blipFill>
                  <pic:spPr>
                    <a:xfrm>
                      <a:off x="0" y="0"/>
                      <a:ext cx="1370330" cy="1027430"/>
                    </a:xfrm>
                    <a:prstGeom prst="rect">
                      <a:avLst/>
                    </a:prstGeom>
                  </pic:spPr>
                </pic:pic>
              </a:graphicData>
            </a:graphic>
            <wp14:sizeRelH relativeFrom="margin">
              <wp14:pctWidth>0</wp14:pctWidth>
            </wp14:sizeRelH>
            <wp14:sizeRelV relativeFrom="margin">
              <wp14:pctHeight>0</wp14:pctHeight>
            </wp14:sizeRelV>
          </wp:anchor>
        </w:drawing>
      </w:r>
      <w:r>
        <w:rPr>
          <w:noProof/>
          <w:szCs w:val="16"/>
        </w:rPr>
        <w:drawing>
          <wp:anchor distT="0" distB="0" distL="114300" distR="114300" simplePos="0" relativeHeight="251672576" behindDoc="1" locked="0" layoutInCell="1" allowOverlap="1" wp14:anchorId="5EAC1D1E" wp14:editId="37DE0DC6">
            <wp:simplePos x="0" y="0"/>
            <wp:positionH relativeFrom="column">
              <wp:posOffset>111125</wp:posOffset>
            </wp:positionH>
            <wp:positionV relativeFrom="paragraph">
              <wp:posOffset>93980</wp:posOffset>
            </wp:positionV>
            <wp:extent cx="1374775" cy="1030605"/>
            <wp:effectExtent l="0" t="0" r="0" b="10795"/>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TO_Inlay_BITO Kunststoffbehaelter_LowRes.jpg"/>
                    <pic:cNvPicPr/>
                  </pic:nvPicPr>
                  <pic:blipFill>
                    <a:blip r:embed="rId13">
                      <a:extLst>
                        <a:ext uri="{28A0092B-C50C-407E-A947-70E740481C1C}">
                          <a14:useLocalDpi xmlns:a14="http://schemas.microsoft.com/office/drawing/2010/main" val="0"/>
                        </a:ext>
                      </a:extLst>
                    </a:blip>
                    <a:stretch>
                      <a:fillRect/>
                    </a:stretch>
                  </pic:blipFill>
                  <pic:spPr>
                    <a:xfrm>
                      <a:off x="0" y="0"/>
                      <a:ext cx="1374775" cy="103060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2EF06EDF" wp14:editId="18E1B80E">
                <wp:simplePos x="0" y="0"/>
                <wp:positionH relativeFrom="column">
                  <wp:posOffset>3543300</wp:posOffset>
                </wp:positionH>
                <wp:positionV relativeFrom="paragraph">
                  <wp:posOffset>68580</wp:posOffset>
                </wp:positionV>
                <wp:extent cx="2171700" cy="1028700"/>
                <wp:effectExtent l="0" t="0" r="0" b="12700"/>
                <wp:wrapSquare wrapText="bothSides"/>
                <wp:docPr id="3" name="Textfeld 3"/>
                <wp:cNvGraphicFramePr/>
                <a:graphic xmlns:a="http://schemas.openxmlformats.org/drawingml/2006/main">
                  <a:graphicData uri="http://schemas.microsoft.com/office/word/2010/wordprocessingShape">
                    <wps:wsp>
                      <wps:cNvSpPr txBox="1"/>
                      <wps:spPr>
                        <a:xfrm>
                          <a:off x="0" y="0"/>
                          <a:ext cx="21717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7692E2" w14:textId="224780D7" w:rsidR="00A00E15" w:rsidRDefault="00A00E15" w:rsidP="006C1BFF">
                            <w:pPr>
                              <w:pStyle w:val="BITOPresseinfoFlietext"/>
                            </w:pPr>
                            <w:r>
                              <w:rPr>
                                <w:sz w:val="18"/>
                                <w:szCs w:val="18"/>
                              </w:rPr>
                              <w:t>Mit den Inlays lässt sich das Volumen der BITOBOXEN optimal nutzen – hier hat das Inlay gleichzeitig eine Sortierfunktion. Abbildung mit Inlay-Variante.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06EDF" id="Textfeld 3" o:spid="_x0000_s1027" type="#_x0000_t202" style="position:absolute;margin-left:279pt;margin-top:5.4pt;width:171pt;height: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zcsrAIAAKsFAAAOAAAAZHJzL2Uyb0RvYy54bWysVN9P2zAQfp+0/8Hye0lSCoWKFIWiTpMQ&#10;oMHEs+vYNJrj82y3SYf2v+/sJKVje2HaS3K++3y+++7HxWVbK7IV1lWgc5odpZQIzaGs9HNOvz4u&#10;R2eUOM90yRRokdOdcPRy/vHDRWNmYgxrUKWwBJ1oN2tMTtfem1mSOL4WNXNHYIRGowRbM49H+5yU&#10;ljXovVbJOE1PkwZsaSxw4RxqrzsjnUf/Ugru76R0whOVU4zNx6+N31X4JvMLNnu2zKwr3ofB/iGK&#10;mlUaH927umaekY2t/nBVV9yCA+mPONQJSFlxEXPAbLL0TTYPa2ZEzAXJcWZPk/t/bvnt9t6Sqszp&#10;MSWa1ViiR9F6KVRJjgM7jXEzBD0YhPn2Clqs8qB3qAxJt9LW4Y/pELQjz7s9t+iMcFSOs2k2TdHE&#10;0Zal47NwQP/J63Vjnf8koCZByKnF4kVO2fbG+Q46QMJrGpaVUrGASv+mQJ+dRsQO6G6zGYaCYkCG&#10;oGJ1XhYn03ExPTkfnRYn2WiSpWejokjHo+tlkRbpZLk4n1z97OMc7ieBky73KPmdEsGr0l+ERC4j&#10;BUERu1gslCVbhv3HOBfaR/ZihIgOKIlZvOdij495xPzec7ljZHgZtN9frisNNvL9Juzy2xCy7PBY&#10;tIO8g+jbVRubaN8aKyh32DEWuolzhi8rrOoNc/6eWRwx7ARcG/4OP1JBk1PoJUrWYH/8TR/w2Plo&#10;paTBkc2p+75hVlCiPmucifNsMgkzHg8TLCwe7KFldWjRm3oBWJUMF5ThUQx4rwZRWqifcLsU4VU0&#10;Mc3x7Zz6QVz4bpHgduKiKCIIp9owf6MfDA+uQ5FCzz62T8yavrE9NtItDMPNZm/6u8OGmxqKjQdZ&#10;xeYPPHes9vzjRojj02+vsHIOzxH1umPnvwAAAP//AwBQSwMEFAAGAAgAAAAhAPmEQ8jcAAAACgEA&#10;AA8AAABkcnMvZG93bnJldi54bWxMj81OwzAQhO9IvIO1SNzomopAmsapEIgriPIj9ebG2yQiXkex&#10;24S3ZznBcWdGs/OVm9n36kRj7AIbuF5oUMR1cB03Bt7fnq5yUDFZdrYPTAa+KcKmOj8rbeHCxK90&#10;2qZGSQnHwhpoUxoKxFi35G1chIFYvEMYvU1yjg260U5S7ntcan2L3nYsH1o70ENL9df26A18PB92&#10;nzf6pXn02TCFWSP7FRpzeTHfr0ElmtNfGH7ny3SoZNM+HNlF1RvIslxYkhhaECSw0lqEvQh3yxyw&#10;KvE/QvUDAAD//wMAUEsBAi0AFAAGAAgAAAAhALaDOJL+AAAA4QEAABMAAAAAAAAAAAAAAAAAAAAA&#10;AFtDb250ZW50X1R5cGVzXS54bWxQSwECLQAUAAYACAAAACEAOP0h/9YAAACUAQAACwAAAAAAAAAA&#10;AAAAAAAvAQAAX3JlbHMvLnJlbHNQSwECLQAUAAYACAAAACEAfAc3LKwCAACrBQAADgAAAAAAAAAA&#10;AAAAAAAuAgAAZHJzL2Uyb0RvYy54bWxQSwECLQAUAAYACAAAACEA+YRDyNwAAAAKAQAADwAAAAAA&#10;AAAAAAAAAAAGBQAAZHJzL2Rvd25yZXYueG1sUEsFBgAAAAAEAAQA8wAAAA8GAAAAAA==&#10;" filled="f" stroked="f">
                <v:textbox>
                  <w:txbxContent>
                    <w:p w14:paraId="6B7692E2" w14:textId="224780D7" w:rsidR="00A00E15" w:rsidRDefault="00A00E15" w:rsidP="006C1BFF">
                      <w:pPr>
                        <w:pStyle w:val="BITOPresseinfoFlietext"/>
                      </w:pPr>
                      <w:r>
                        <w:rPr>
                          <w:sz w:val="18"/>
                          <w:szCs w:val="18"/>
                        </w:rPr>
                        <w:t>Mit den Inlays lässt sich das Volumen der BITOBOXEN optimal nutzen – hier hat das Inlay gleichzeitig eine Sortierfunktion. Abbildung mit Inlay-Variante.</w:t>
                      </w:r>
                    </w:p>
                  </w:txbxContent>
                </v:textbox>
                <w10:wrap type="square"/>
              </v:shape>
            </w:pict>
          </mc:Fallback>
        </mc:AlternateContent>
      </w:r>
    </w:p>
    <w:p w14:paraId="56E0319C" w14:textId="79A36E12" w:rsidR="000D4FA3" w:rsidRDefault="000D4FA3" w:rsidP="009D315F">
      <w:pPr>
        <w:pStyle w:val="BITOPresseinfoFlietext"/>
      </w:pPr>
    </w:p>
    <w:p w14:paraId="356B6597" w14:textId="77777777" w:rsidR="006A7064" w:rsidRDefault="006A7064" w:rsidP="006A7064">
      <w:pPr>
        <w:pStyle w:val="BITOPresseinfoFlietext"/>
        <w:rPr>
          <w:sz w:val="18"/>
          <w:szCs w:val="18"/>
        </w:rPr>
      </w:pPr>
    </w:p>
    <w:p w14:paraId="74251344" w14:textId="77777777" w:rsidR="006A7064" w:rsidRDefault="006A7064" w:rsidP="006A7064">
      <w:pPr>
        <w:pStyle w:val="BITOPresseinfoFlietext"/>
        <w:rPr>
          <w:sz w:val="18"/>
          <w:szCs w:val="18"/>
        </w:rPr>
      </w:pPr>
    </w:p>
    <w:p w14:paraId="4D61077F" w14:textId="77777777" w:rsidR="006A7064" w:rsidRDefault="006A7064" w:rsidP="006A7064">
      <w:pPr>
        <w:pStyle w:val="BITOPresseinfoFlietext"/>
        <w:rPr>
          <w:sz w:val="18"/>
          <w:szCs w:val="18"/>
        </w:rPr>
      </w:pPr>
    </w:p>
    <w:p w14:paraId="1E696D47" w14:textId="77777777" w:rsidR="006A7064" w:rsidRDefault="006A7064" w:rsidP="006A7064">
      <w:pPr>
        <w:pStyle w:val="BITOPresseinfoFlietext"/>
        <w:rPr>
          <w:sz w:val="18"/>
          <w:szCs w:val="18"/>
        </w:rPr>
      </w:pPr>
    </w:p>
    <w:p w14:paraId="4D9203F9" w14:textId="77777777" w:rsidR="006A7064" w:rsidRDefault="006A7064" w:rsidP="006A7064">
      <w:pPr>
        <w:pStyle w:val="BITOPresseinfoFlietext"/>
        <w:rPr>
          <w:sz w:val="18"/>
          <w:szCs w:val="18"/>
        </w:rPr>
      </w:pPr>
    </w:p>
    <w:p w14:paraId="75AF56B9" w14:textId="77777777" w:rsidR="006A7064" w:rsidRDefault="006A7064" w:rsidP="006A7064">
      <w:pPr>
        <w:pStyle w:val="BITOPresseinfoFlietext"/>
        <w:rPr>
          <w:sz w:val="18"/>
          <w:szCs w:val="18"/>
        </w:rPr>
      </w:pPr>
    </w:p>
    <w:p w14:paraId="2053442E" w14:textId="5388BFEB" w:rsidR="006A7064" w:rsidRPr="008B74EA" w:rsidRDefault="006A7064" w:rsidP="006A7064">
      <w:pPr>
        <w:pStyle w:val="BITOPresseinfoFlietext"/>
        <w:rPr>
          <w:sz w:val="18"/>
          <w:szCs w:val="18"/>
        </w:rPr>
      </w:pPr>
      <w:r w:rsidRPr="008B74EA">
        <w:rPr>
          <w:sz w:val="18"/>
          <w:szCs w:val="18"/>
        </w:rPr>
        <w:t xml:space="preserve">Abb. </w:t>
      </w:r>
      <w:r w:rsidR="00CE2144">
        <w:rPr>
          <w:sz w:val="18"/>
          <w:szCs w:val="18"/>
        </w:rPr>
        <w:t>4 und 5</w:t>
      </w:r>
      <w:bookmarkStart w:id="0" w:name="_GoBack"/>
      <w:bookmarkEnd w:id="0"/>
      <w:r w:rsidRPr="008B74EA">
        <w:rPr>
          <w:sz w:val="18"/>
          <w:szCs w:val="18"/>
        </w:rPr>
        <w:t>: Inlays für BITO-Kunststoffbehälter_</w:t>
      </w:r>
      <w:r w:rsidR="002809D1">
        <w:rPr>
          <w:sz w:val="18"/>
          <w:szCs w:val="18"/>
        </w:rPr>
        <w:t xml:space="preserve">optimaler </w:t>
      </w:r>
      <w:r>
        <w:rPr>
          <w:sz w:val="18"/>
          <w:szCs w:val="18"/>
        </w:rPr>
        <w:t>Schutz und Sicherheit</w:t>
      </w:r>
    </w:p>
    <w:p w14:paraId="7C337AFB" w14:textId="17599838" w:rsidR="008B74EA" w:rsidRPr="00DC7227" w:rsidRDefault="00036D67" w:rsidP="009D315F">
      <w:pPr>
        <w:pStyle w:val="BITOPresseinfoFlietext"/>
      </w:pPr>
      <w:r>
        <w:rPr>
          <w:noProof/>
        </w:rPr>
        <w:drawing>
          <wp:anchor distT="0" distB="0" distL="114300" distR="114300" simplePos="0" relativeHeight="251674624" behindDoc="1" locked="0" layoutInCell="1" allowOverlap="1" wp14:anchorId="2BDB6E3C" wp14:editId="77A1A802">
            <wp:simplePos x="0" y="0"/>
            <wp:positionH relativeFrom="column">
              <wp:posOffset>1828800</wp:posOffset>
            </wp:positionH>
            <wp:positionV relativeFrom="paragraph">
              <wp:posOffset>208280</wp:posOffset>
            </wp:positionV>
            <wp:extent cx="1371600" cy="1028700"/>
            <wp:effectExtent l="0" t="0" r="0" b="12700"/>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TO_Inlay_BITO Kunststoffbehaelter_Sicherheit_LowRes.jpg"/>
                    <pic:cNvPicPr/>
                  </pic:nvPicPr>
                  <pic:blipFill>
                    <a:blip r:embed="rId14">
                      <a:extLst>
                        <a:ext uri="{28A0092B-C50C-407E-A947-70E740481C1C}">
                          <a14:useLocalDpi xmlns:a14="http://schemas.microsoft.com/office/drawing/2010/main" val="0"/>
                        </a:ext>
                      </a:extLst>
                    </a:blip>
                    <a:stretch>
                      <a:fillRect/>
                    </a:stretch>
                  </pic:blipFill>
                  <pic:spPr>
                    <a:xfrm>
                      <a:off x="0" y="0"/>
                      <a:ext cx="1371600" cy="10287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1" locked="0" layoutInCell="1" allowOverlap="1" wp14:anchorId="525AB690" wp14:editId="63315BF5">
            <wp:simplePos x="0" y="0"/>
            <wp:positionH relativeFrom="column">
              <wp:posOffset>114300</wp:posOffset>
            </wp:positionH>
            <wp:positionV relativeFrom="paragraph">
              <wp:posOffset>208915</wp:posOffset>
            </wp:positionV>
            <wp:extent cx="1371600" cy="1028065"/>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TO_Inlay_BITO Kunststoffbehaelter_Schutz_LowRes.jpg"/>
                    <pic:cNvPicPr/>
                  </pic:nvPicPr>
                  <pic:blipFill>
                    <a:blip r:embed="rId15">
                      <a:extLst>
                        <a:ext uri="{28A0092B-C50C-407E-A947-70E740481C1C}">
                          <a14:useLocalDpi xmlns:a14="http://schemas.microsoft.com/office/drawing/2010/main" val="0"/>
                        </a:ext>
                      </a:extLst>
                    </a:blip>
                    <a:stretch>
                      <a:fillRect/>
                    </a:stretch>
                  </pic:blipFill>
                  <pic:spPr>
                    <a:xfrm>
                      <a:off x="0" y="0"/>
                      <a:ext cx="1371600" cy="1028065"/>
                    </a:xfrm>
                    <a:prstGeom prst="rect">
                      <a:avLst/>
                    </a:prstGeom>
                  </pic:spPr>
                </pic:pic>
              </a:graphicData>
            </a:graphic>
            <wp14:sizeRelH relativeFrom="margin">
              <wp14:pctWidth>0</wp14:pctWidth>
            </wp14:sizeRelH>
            <wp14:sizeRelV relativeFrom="margin">
              <wp14:pctHeight>0</wp14:pctHeight>
            </wp14:sizeRelV>
          </wp:anchor>
        </w:drawing>
      </w:r>
      <w:r w:rsidR="00A00E15">
        <w:rPr>
          <w:noProof/>
        </w:rPr>
        <mc:AlternateContent>
          <mc:Choice Requires="wps">
            <w:drawing>
              <wp:anchor distT="0" distB="0" distL="114300" distR="114300" simplePos="0" relativeHeight="251676672" behindDoc="0" locked="0" layoutInCell="1" allowOverlap="1" wp14:anchorId="0166689E" wp14:editId="12E4CAC4">
                <wp:simplePos x="0" y="0"/>
                <wp:positionH relativeFrom="column">
                  <wp:posOffset>3543300</wp:posOffset>
                </wp:positionH>
                <wp:positionV relativeFrom="paragraph">
                  <wp:posOffset>208280</wp:posOffset>
                </wp:positionV>
                <wp:extent cx="2628900" cy="1371600"/>
                <wp:effectExtent l="0" t="0" r="0" b="0"/>
                <wp:wrapSquare wrapText="bothSides"/>
                <wp:docPr id="11" name="Textfeld 11"/>
                <wp:cNvGraphicFramePr/>
                <a:graphic xmlns:a="http://schemas.openxmlformats.org/drawingml/2006/main">
                  <a:graphicData uri="http://schemas.microsoft.com/office/word/2010/wordprocessingShape">
                    <wps:wsp>
                      <wps:cNvSpPr txBox="1"/>
                      <wps:spPr>
                        <a:xfrm>
                          <a:off x="0" y="0"/>
                          <a:ext cx="26289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A78DE8" w14:textId="7C9B5250" w:rsidR="00A00E15" w:rsidRDefault="00A00E15" w:rsidP="00A00E15">
                            <w:pPr>
                              <w:pStyle w:val="BITOPresseinfoFlietext"/>
                            </w:pPr>
                            <w:r>
                              <w:rPr>
                                <w:sz w:val="18"/>
                                <w:szCs w:val="18"/>
                              </w:rPr>
                              <w:t xml:space="preserve">Inlays für BITO Kunststoffbehälter werden maßgenau und individuell angefertigt. So sind hochempfindliche Produkte </w:t>
                            </w:r>
                            <w:r w:rsidR="00036D67">
                              <w:rPr>
                                <w:sz w:val="18"/>
                                <w:szCs w:val="18"/>
                              </w:rPr>
                              <w:t xml:space="preserve">sicher und perfekt geschützt, nichts verrutscht. </w:t>
                            </w:r>
                            <w:r>
                              <w:rPr>
                                <w:sz w:val="18"/>
                                <w:szCs w:val="18"/>
                              </w:rPr>
                              <w:t>Abbildung mit Inlay-Variante.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6689E" id="Textfeld 11" o:spid="_x0000_s1028" type="#_x0000_t202" style="position:absolute;margin-left:279pt;margin-top:16.4pt;width:207pt;height:1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tIrgIAAK0FAAAOAAAAZHJzL2Uyb0RvYy54bWysVE1v2zAMvQ/YfxB0T21nadoYdQo3RYYB&#10;RVusHXpWZKkxJouapCTOhv33UbKdZt0uHXaxKfKJIh8/Li7bRpGtsK4GXdDsJKVEaA5VrZ8L+uVx&#10;OTqnxHmmK6ZAi4LuhaOX8/fvLnYmF2NYg6qEJehEu3xnCrr23uRJ4vhaNMydgBEajRJswzwe7XNS&#10;WbZD741Kxmk6TXZgK2OBC+dQe90Z6Tz6l1JwfyelE56ogmJsPn5t/K7CN5lfsPzZMrOueR8G+4co&#10;GlZrfPTg6pp5Rja2/sNVU3MLDqQ/4dAkIGXNRcwBs8nSV9k8rJkRMRckx5kDTe7/ueW323tL6gpr&#10;l1GiWYM1ehStl0JVBFXIz864HGEPBoG+vYIWsYPeoTKk3UrbhD8mRNCOTO8P7KI3wlE5no7PZyma&#10;ONqyD2fZFA/oP3m5bqzzHwU0JAgFtVi+yCrb3jjfQQdIeE3DslYqllDp3xTos9OI2APdbZZjKCgG&#10;ZAgq1ufH4vRsXJ6dzkbT8jQbTbL0fFSW6Xh0vSzTMp0sF7PJ1c8+zuF+Ejjpco+S3ysRvCr9WUhk&#10;M1IQFLGPxUJZsmXYgYxzoX1kL0aI6ICSmMVbLvb4mEfM7y2XO0aGl0H7w+Wm1mAj36/Crr4OIcsO&#10;j0U7yjuIvl21sY3GQ2usoNpjx1joZs4ZvqyxqjfM+XtmcciwE3Bx+Dv8SAW7gkIvUbIG+/1v+oDH&#10;3kcrJTsc2oK6bxtmBSXqk8apmGWTSZjyeJhgYfFgjy2rY4veNAvAqmDjY3RRDHivBlFaaJ5wv5Th&#10;VTQxzfHtgvpBXPhuleB+4qIsIwjn2jB/ox8MD65DkULPPrZPzJq+sT020i0M483yV/3dYcNNDeXG&#10;g6xj8weeO1Z7/nEnxPHp91dYOsfniHrZsvNfAAAA//8DAFBLAwQUAAYACAAAACEAw/pv894AAAAK&#10;AQAADwAAAGRycy9kb3ducmV2LnhtbEyPwU7DMAyG70i8Q2QkbiyhrNCVuhMCcQUx2CRuWeu1FY1T&#10;Ndla3h5zgqPtX7+/r1jPrlcnGkPnGeF6YUARV77uuEH4eH++ykCFaLm2vWdC+KYA6/L8rLB57Sd+&#10;o9MmNkpKOOQWoY1xyLUOVUvOhoUfiOV28KOzUcax0fVoJyl3vU6MudXOdiwfWjvQY0vV1+boELYv&#10;h8/d0rw2Ty4dJj8bzW6lES8v5od7UJHm+BeGX3xBh1KY9v7IdVA9Qppm4hIRbhJRkMDqLpHFHiFZ&#10;ZhnostD/FcofAAAA//8DAFBLAQItABQABgAIAAAAIQC2gziS/gAAAOEBAAATAAAAAAAAAAAAAAAA&#10;AAAAAABbQ29udGVudF9UeXBlc10ueG1sUEsBAi0AFAAGAAgAAAAhADj9If/WAAAAlAEAAAsAAAAA&#10;AAAAAAAAAAAALwEAAF9yZWxzLy5yZWxzUEsBAi0AFAAGAAgAAAAhAMeKK0iuAgAArQUAAA4AAAAA&#10;AAAAAAAAAAAALgIAAGRycy9lMm9Eb2MueG1sUEsBAi0AFAAGAAgAAAAhAMP6b/PeAAAACgEAAA8A&#10;AAAAAAAAAAAAAAAACAUAAGRycy9kb3ducmV2LnhtbFBLBQYAAAAABAAEAPMAAAATBgAAAAA=&#10;" filled="f" stroked="f">
                <v:textbox>
                  <w:txbxContent>
                    <w:p w14:paraId="4FA78DE8" w14:textId="7C9B5250" w:rsidR="00A00E15" w:rsidRDefault="00A00E15" w:rsidP="00A00E15">
                      <w:pPr>
                        <w:pStyle w:val="BITOPresseinfoFlietext"/>
                      </w:pPr>
                      <w:r>
                        <w:rPr>
                          <w:sz w:val="18"/>
                          <w:szCs w:val="18"/>
                        </w:rPr>
                        <w:t xml:space="preserve">Inlays für BITO Kunststoffbehälter werden maßgenau und individuell angefertigt. So sind hochempfindliche Produkte </w:t>
                      </w:r>
                      <w:r w:rsidR="00036D67">
                        <w:rPr>
                          <w:sz w:val="18"/>
                          <w:szCs w:val="18"/>
                        </w:rPr>
                        <w:t xml:space="preserve">sicher und perfekt geschützt, nichts verrutscht. </w:t>
                      </w:r>
                      <w:r>
                        <w:rPr>
                          <w:sz w:val="18"/>
                          <w:szCs w:val="18"/>
                        </w:rPr>
                        <w:t>Abbildung mit Inlay-Variante.</w:t>
                      </w:r>
                    </w:p>
                  </w:txbxContent>
                </v:textbox>
                <w10:wrap type="square"/>
              </v:shape>
            </w:pict>
          </mc:Fallback>
        </mc:AlternateContent>
      </w:r>
    </w:p>
    <w:sectPr w:rsidR="008B74EA" w:rsidRPr="00DC7227" w:rsidSect="009B3B5B">
      <w:headerReference w:type="default" r:id="rId16"/>
      <w:footerReference w:type="default" r:id="rId17"/>
      <w:pgSz w:w="11906" w:h="16838" w:code="9"/>
      <w:pgMar w:top="2835" w:right="2550" w:bottom="1560" w:left="1701" w:header="567" w:footer="567" w:gutter="0"/>
      <w:paperSrc w:first="7" w:other="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AE5B54" w14:textId="77777777" w:rsidR="00B32C39" w:rsidRDefault="00B32C39">
      <w:r>
        <w:separator/>
      </w:r>
    </w:p>
  </w:endnote>
  <w:endnote w:type="continuationSeparator" w:id="0">
    <w:p w14:paraId="64C9F83F" w14:textId="77777777" w:rsidR="00B32C39" w:rsidRDefault="00B32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Neue">
    <w:altName w:val="Malgun Gothic"/>
    <w:charset w:val="00"/>
    <w:family w:val="auto"/>
    <w:pitch w:val="variable"/>
    <w:sig w:usb0="00000003"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9B0765" w14:textId="77777777" w:rsidR="00A00E15" w:rsidRDefault="00A00E15">
    <w:pPr>
      <w:pStyle w:val="Fuzeile"/>
    </w:pPr>
    <w:r>
      <w:rPr>
        <w:noProof/>
        <w:lang w:val="de-DE"/>
      </w:rPr>
      <mc:AlternateContent>
        <mc:Choice Requires="wps">
          <w:drawing>
            <wp:anchor distT="0" distB="0" distL="114300" distR="114300" simplePos="0" relativeHeight="251660288" behindDoc="0" locked="0" layoutInCell="1" allowOverlap="1" wp14:anchorId="346E58A4" wp14:editId="084B5815">
              <wp:simplePos x="0" y="0"/>
              <wp:positionH relativeFrom="column">
                <wp:posOffset>43180</wp:posOffset>
              </wp:positionH>
              <wp:positionV relativeFrom="paragraph">
                <wp:posOffset>-37465</wp:posOffset>
              </wp:positionV>
              <wp:extent cx="2160270" cy="456565"/>
              <wp:effectExtent l="0" t="3810" r="254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45656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EFDF061" w14:textId="77777777" w:rsidR="00A00E15" w:rsidRDefault="00A00E15" w:rsidP="00DC7227">
                          <w:pPr>
                            <w:pStyle w:val="BITOPresseinfoFlietextklein"/>
                          </w:pPr>
                          <w:r w:rsidRPr="00A93BFF">
                            <w:t xml:space="preserve">Seite </w:t>
                          </w:r>
                          <w:r w:rsidRPr="00A93BFF">
                            <w:fldChar w:fldCharType="begin"/>
                          </w:r>
                          <w:r w:rsidRPr="00A93BFF">
                            <w:instrText xml:space="preserve"> </w:instrText>
                          </w:r>
                          <w:r>
                            <w:instrText>PAGE</w:instrText>
                          </w:r>
                          <w:r w:rsidRPr="00A93BFF">
                            <w:instrText xml:space="preserve"> \* ARABIC </w:instrText>
                          </w:r>
                          <w:r w:rsidRPr="00A93BFF">
                            <w:fldChar w:fldCharType="separate"/>
                          </w:r>
                          <w:r w:rsidR="00CE2144">
                            <w:rPr>
                              <w:noProof/>
                            </w:rPr>
                            <w:t>2</w:t>
                          </w:r>
                          <w:r w:rsidRPr="00A93BFF">
                            <w:fldChar w:fldCharType="end"/>
                          </w:r>
                          <w:r w:rsidRPr="00A93BFF">
                            <w:t xml:space="preserve"> von </w:t>
                          </w:r>
                          <w:r w:rsidRPr="00A93BFF">
                            <w:fldChar w:fldCharType="begin"/>
                          </w:r>
                          <w:r w:rsidRPr="00A93BFF">
                            <w:instrText xml:space="preserve"> </w:instrText>
                          </w:r>
                          <w:r>
                            <w:instrText>NUMPAGES</w:instrText>
                          </w:r>
                          <w:r w:rsidRPr="00A93BFF">
                            <w:instrText xml:space="preserve"> </w:instrText>
                          </w:r>
                          <w:r w:rsidRPr="00A93BFF">
                            <w:fldChar w:fldCharType="separate"/>
                          </w:r>
                          <w:r w:rsidR="00CE2144">
                            <w:rPr>
                              <w:noProof/>
                            </w:rPr>
                            <w:t>3</w:t>
                          </w:r>
                          <w:r w:rsidRPr="00A93BFF">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6E58A4" id="_x0000_t202" coordsize="21600,21600" o:spt="202" path="m,l,21600r21600,l21600,xe">
              <v:stroke joinstyle="miter"/>
              <v:path gradientshapeok="t" o:connecttype="rect"/>
            </v:shapetype>
            <v:shape id="_x0000_s1029" type="#_x0000_t202" style="position:absolute;margin-left:3.4pt;margin-top:-2.95pt;width:170.1pt;height:3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mQILQIAACkEAAAOAAAAZHJzL2Uyb0RvYy54bWysU9uO2jAQfa/Uf7D8DgkRCyQirBYQVaXt&#10;RdrtBxjHIVYTj2sbElr13zt2Eorat6qJZI3tmTMz54zXj11Tk4swVoLK6WwaUyIUh0KqU06/vB4m&#10;K0qsY6pgNSiR06uw9HHz9s261ZlIoIK6EIYgiLJZq3NaOaezKLK8Eg2zU9BC4WUJpmEOt+YUFYa1&#10;iN7UURLHi6gFU2gDXFiLp/v+km4CflkK7j6VpRWO1DnF2lxYTViPfo02a5adDNOV5EMZ7B+qaJhU&#10;mPQGtWeOkbORf0E1khuwULophyaCspRchB6wm1n8RzcvFdMi9ILkWH2jyf4/WP7x8tkQWaB2lCjW&#10;oESvonOlqAuSeHZabTN0etHo5rotdN7Td2r1M/CvlijYVUydxJMx0FaCFVjdzEdGd6E9jvUgx/YD&#10;FJiGnR0EoK40jQdEMgiio0rXmzJYCuF4mMwWcbLEK45384cF/iEFy8Zobax7J6Ah3sipQeUDOrs8&#10;W+erYdnoEqqHWhYHWddhY07HXW3IheGUHMI3oNt7t1p5ZwU+rEfsT7BIzOHvfLlB9R/pLJnH2ySd&#10;HBar5WRezh8m6TJeTeJZuk0X8Tyd7w8/hyRjfCDMc9Sz5bpjNwhwhOKK1Bno5xffGxoVmO+UtDi7&#10;ObXfzswISur3Cun3gz4aZjSOo8EUx9CcOkp6c+f6B3HWRp4qRO4FVvCEEpUysOe17KsYhMV5DKQO&#10;b8cP/P0+eP1+4ZtfAAAA//8DAFBLAwQUAAYACAAAACEABBToddwAAAAHAQAADwAAAGRycy9kb3du&#10;cmV2LnhtbEyPwU7DMAyG70i8Q2QkLmhLGVCgNJ1ggxscNqadvca0FY1TNenavT3mBEf7//X5c76c&#10;XKuO1IfGs4HreQKKuPS24crA7vNt9gAqRGSLrWcycKIAy+L8LMfM+pE3dNzGSgmEQ4YG6hi7TOtQ&#10;1uQwzH1HLNmX7x1GGftK2x5HgbtWL5Ik1Q4blgs1drSqqfzeDs5Auu6HccOrq/Xu9R0/umqxfznt&#10;jbm8mJ6fQEWa4l8ZfvVFHQpxOviBbVCtMEQ8GpjdPYKS+Ob2Xl47yD5NQBe5/u9f/AAAAP//AwBQ&#10;SwECLQAUAAYACAAAACEAtoM4kv4AAADhAQAAEwAAAAAAAAAAAAAAAAAAAAAAW0NvbnRlbnRfVHlw&#10;ZXNdLnhtbFBLAQItABQABgAIAAAAIQA4/SH/1gAAAJQBAAALAAAAAAAAAAAAAAAAAC8BAABfcmVs&#10;cy8ucmVsc1BLAQItABQABgAIAAAAIQAxpmQILQIAACkEAAAOAAAAAAAAAAAAAAAAAC4CAABkcnMv&#10;ZTJvRG9jLnhtbFBLAQItABQABgAIAAAAIQAEFOh13AAAAAcBAAAPAAAAAAAAAAAAAAAAAIcEAABk&#10;cnMvZG93bnJldi54bWxQSwUGAAAAAAQABADzAAAAkAUAAAAA&#10;" stroked="f">
              <v:textbox inset="0,0,0,0">
                <w:txbxContent>
                  <w:p w14:paraId="5EFDF061" w14:textId="77777777" w:rsidR="00A00E15" w:rsidRDefault="00A00E15" w:rsidP="00DC7227">
                    <w:pPr>
                      <w:pStyle w:val="BITOPresseinfoFlietextklein"/>
                    </w:pPr>
                    <w:r w:rsidRPr="00A93BFF">
                      <w:t xml:space="preserve">Seite </w:t>
                    </w:r>
                    <w:r w:rsidRPr="00A93BFF">
                      <w:fldChar w:fldCharType="begin"/>
                    </w:r>
                    <w:r w:rsidRPr="00A93BFF">
                      <w:instrText xml:space="preserve"> </w:instrText>
                    </w:r>
                    <w:r>
                      <w:instrText>PAGE</w:instrText>
                    </w:r>
                    <w:r w:rsidRPr="00A93BFF">
                      <w:instrText xml:space="preserve"> \* ARABIC </w:instrText>
                    </w:r>
                    <w:r w:rsidRPr="00A93BFF">
                      <w:fldChar w:fldCharType="separate"/>
                    </w:r>
                    <w:r w:rsidR="00CE2144">
                      <w:rPr>
                        <w:noProof/>
                      </w:rPr>
                      <w:t>2</w:t>
                    </w:r>
                    <w:r w:rsidRPr="00A93BFF">
                      <w:fldChar w:fldCharType="end"/>
                    </w:r>
                    <w:r w:rsidRPr="00A93BFF">
                      <w:t xml:space="preserve"> von </w:t>
                    </w:r>
                    <w:r w:rsidRPr="00A93BFF">
                      <w:fldChar w:fldCharType="begin"/>
                    </w:r>
                    <w:r w:rsidRPr="00A93BFF">
                      <w:instrText xml:space="preserve"> </w:instrText>
                    </w:r>
                    <w:r>
                      <w:instrText>NUMPAGES</w:instrText>
                    </w:r>
                    <w:r w:rsidRPr="00A93BFF">
                      <w:instrText xml:space="preserve"> </w:instrText>
                    </w:r>
                    <w:r w:rsidRPr="00A93BFF">
                      <w:fldChar w:fldCharType="separate"/>
                    </w:r>
                    <w:r w:rsidR="00CE2144">
                      <w:rPr>
                        <w:noProof/>
                      </w:rPr>
                      <w:t>3</w:t>
                    </w:r>
                    <w:r w:rsidRPr="00A93BFF">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77A359" w14:textId="77777777" w:rsidR="00B32C39" w:rsidRDefault="00B32C39">
      <w:r>
        <w:separator/>
      </w:r>
    </w:p>
  </w:footnote>
  <w:footnote w:type="continuationSeparator" w:id="0">
    <w:p w14:paraId="6337001C" w14:textId="77777777" w:rsidR="00B32C39" w:rsidRDefault="00B32C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FB31F4" w14:textId="77777777" w:rsidR="00A00E15" w:rsidRPr="009D0720" w:rsidRDefault="00A00E15">
    <w:pPr>
      <w:pStyle w:val="Kopfzeile"/>
      <w:rPr>
        <w:sz w:val="16"/>
        <w:lang w:val="de-DE"/>
      </w:rPr>
    </w:pPr>
    <w:r>
      <w:rPr>
        <w:noProof/>
        <w:lang w:val="de-DE"/>
      </w:rPr>
      <w:drawing>
        <wp:anchor distT="0" distB="0" distL="114300" distR="114300" simplePos="0" relativeHeight="251662336" behindDoc="0" locked="0" layoutInCell="1" allowOverlap="1" wp14:anchorId="5B804A04" wp14:editId="63A462C7">
          <wp:simplePos x="0" y="0"/>
          <wp:positionH relativeFrom="page">
            <wp:posOffset>5641975</wp:posOffset>
          </wp:positionH>
          <wp:positionV relativeFrom="page">
            <wp:posOffset>252095</wp:posOffset>
          </wp:positionV>
          <wp:extent cx="1673860" cy="1287780"/>
          <wp:effectExtent l="0" t="0" r="0" b="0"/>
          <wp:wrapNone/>
          <wp:docPr id="12" name="Bild 12" descr="C:\Users\btosh\Desktop\BITO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tosh\Desktop\BITO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3860" cy="12877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A8AA8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59D3C65"/>
    <w:multiLevelType w:val="hybridMultilevel"/>
    <w:tmpl w:val="08D08D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de-DE" w:vendorID="64" w:dllVersion="131078" w:nlCheck="1" w:checkStyle="1"/>
  <w:activeWritingStyle w:appName="MSWord" w:lang="fr-FR"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1869"/>
    <w:rsid w:val="0000159B"/>
    <w:rsid w:val="000028D5"/>
    <w:rsid w:val="000031C9"/>
    <w:rsid w:val="000045AF"/>
    <w:rsid w:val="00004D36"/>
    <w:rsid w:val="00004F5F"/>
    <w:rsid w:val="000067BA"/>
    <w:rsid w:val="00006E96"/>
    <w:rsid w:val="00015276"/>
    <w:rsid w:val="000155E1"/>
    <w:rsid w:val="000219E5"/>
    <w:rsid w:val="00025026"/>
    <w:rsid w:val="00026917"/>
    <w:rsid w:val="00027B55"/>
    <w:rsid w:val="0003660C"/>
    <w:rsid w:val="00036D67"/>
    <w:rsid w:val="00042CF5"/>
    <w:rsid w:val="00045488"/>
    <w:rsid w:val="000470E8"/>
    <w:rsid w:val="00047433"/>
    <w:rsid w:val="00052EE3"/>
    <w:rsid w:val="000609E1"/>
    <w:rsid w:val="00064F14"/>
    <w:rsid w:val="0006603B"/>
    <w:rsid w:val="00071F73"/>
    <w:rsid w:val="00073A1C"/>
    <w:rsid w:val="00076AED"/>
    <w:rsid w:val="000777C1"/>
    <w:rsid w:val="0008049C"/>
    <w:rsid w:val="00082B16"/>
    <w:rsid w:val="00083C00"/>
    <w:rsid w:val="000850E2"/>
    <w:rsid w:val="00086681"/>
    <w:rsid w:val="00086B8C"/>
    <w:rsid w:val="00090664"/>
    <w:rsid w:val="00091658"/>
    <w:rsid w:val="000952B0"/>
    <w:rsid w:val="000977D5"/>
    <w:rsid w:val="00097C05"/>
    <w:rsid w:val="000A6FDB"/>
    <w:rsid w:val="000A77A2"/>
    <w:rsid w:val="000B1106"/>
    <w:rsid w:val="000B2588"/>
    <w:rsid w:val="000B334B"/>
    <w:rsid w:val="000B3DA5"/>
    <w:rsid w:val="000B3F9E"/>
    <w:rsid w:val="000B5332"/>
    <w:rsid w:val="000C1A33"/>
    <w:rsid w:val="000D2925"/>
    <w:rsid w:val="000D4410"/>
    <w:rsid w:val="000D4772"/>
    <w:rsid w:val="000D4FA3"/>
    <w:rsid w:val="000D5979"/>
    <w:rsid w:val="000D63AB"/>
    <w:rsid w:val="000E2589"/>
    <w:rsid w:val="000F624D"/>
    <w:rsid w:val="000F71BD"/>
    <w:rsid w:val="00100DE7"/>
    <w:rsid w:val="00101CC7"/>
    <w:rsid w:val="00102B96"/>
    <w:rsid w:val="00103C2B"/>
    <w:rsid w:val="00104CDF"/>
    <w:rsid w:val="00111A42"/>
    <w:rsid w:val="001123DA"/>
    <w:rsid w:val="00123D59"/>
    <w:rsid w:val="00125863"/>
    <w:rsid w:val="00126316"/>
    <w:rsid w:val="00127C1A"/>
    <w:rsid w:val="0013418F"/>
    <w:rsid w:val="001370FE"/>
    <w:rsid w:val="00144AB7"/>
    <w:rsid w:val="00145ABC"/>
    <w:rsid w:val="00145F5C"/>
    <w:rsid w:val="001510F6"/>
    <w:rsid w:val="00152A09"/>
    <w:rsid w:val="001538DA"/>
    <w:rsid w:val="00160DAD"/>
    <w:rsid w:val="00161C18"/>
    <w:rsid w:val="00162B75"/>
    <w:rsid w:val="001643EA"/>
    <w:rsid w:val="00164AB9"/>
    <w:rsid w:val="0016639D"/>
    <w:rsid w:val="00167233"/>
    <w:rsid w:val="00172992"/>
    <w:rsid w:val="0017300E"/>
    <w:rsid w:val="001732E0"/>
    <w:rsid w:val="001755D0"/>
    <w:rsid w:val="001838A8"/>
    <w:rsid w:val="001877C1"/>
    <w:rsid w:val="00187F53"/>
    <w:rsid w:val="0019171C"/>
    <w:rsid w:val="00191918"/>
    <w:rsid w:val="0019193B"/>
    <w:rsid w:val="00191B05"/>
    <w:rsid w:val="00192378"/>
    <w:rsid w:val="00192C62"/>
    <w:rsid w:val="001944B6"/>
    <w:rsid w:val="0019675F"/>
    <w:rsid w:val="00196FD9"/>
    <w:rsid w:val="001B11F1"/>
    <w:rsid w:val="001B2E2A"/>
    <w:rsid w:val="001B2F10"/>
    <w:rsid w:val="001B5178"/>
    <w:rsid w:val="001C0C5D"/>
    <w:rsid w:val="001C226F"/>
    <w:rsid w:val="001D093A"/>
    <w:rsid w:val="001D58FB"/>
    <w:rsid w:val="001E12B9"/>
    <w:rsid w:val="001E66AD"/>
    <w:rsid w:val="001E6897"/>
    <w:rsid w:val="001F13EC"/>
    <w:rsid w:val="001F6DEF"/>
    <w:rsid w:val="002010F7"/>
    <w:rsid w:val="00202F90"/>
    <w:rsid w:val="002053B1"/>
    <w:rsid w:val="00206585"/>
    <w:rsid w:val="002076ED"/>
    <w:rsid w:val="00210E16"/>
    <w:rsid w:val="00213F66"/>
    <w:rsid w:val="00215FEF"/>
    <w:rsid w:val="002236BD"/>
    <w:rsid w:val="00224C69"/>
    <w:rsid w:val="0022594F"/>
    <w:rsid w:val="00225D60"/>
    <w:rsid w:val="0022696B"/>
    <w:rsid w:val="00226F37"/>
    <w:rsid w:val="00227015"/>
    <w:rsid w:val="00232C84"/>
    <w:rsid w:val="00237BE7"/>
    <w:rsid w:val="00244708"/>
    <w:rsid w:val="00260B24"/>
    <w:rsid w:val="00263E65"/>
    <w:rsid w:val="002648AE"/>
    <w:rsid w:val="002663E2"/>
    <w:rsid w:val="002809D1"/>
    <w:rsid w:val="00284088"/>
    <w:rsid w:val="002845A9"/>
    <w:rsid w:val="00293754"/>
    <w:rsid w:val="00293CEA"/>
    <w:rsid w:val="0029484C"/>
    <w:rsid w:val="00297D0B"/>
    <w:rsid w:val="002A02E5"/>
    <w:rsid w:val="002B1E4D"/>
    <w:rsid w:val="002B369B"/>
    <w:rsid w:val="002C05D3"/>
    <w:rsid w:val="002C4151"/>
    <w:rsid w:val="002C68B2"/>
    <w:rsid w:val="002C7AAB"/>
    <w:rsid w:val="002D0596"/>
    <w:rsid w:val="002D0A6C"/>
    <w:rsid w:val="002D3625"/>
    <w:rsid w:val="002D393D"/>
    <w:rsid w:val="002D399B"/>
    <w:rsid w:val="002D5448"/>
    <w:rsid w:val="002D7E1F"/>
    <w:rsid w:val="002E0013"/>
    <w:rsid w:val="002E05CA"/>
    <w:rsid w:val="002E2941"/>
    <w:rsid w:val="002E4A7E"/>
    <w:rsid w:val="002E7841"/>
    <w:rsid w:val="002F782D"/>
    <w:rsid w:val="00301C04"/>
    <w:rsid w:val="003027FC"/>
    <w:rsid w:val="00303EB2"/>
    <w:rsid w:val="00311247"/>
    <w:rsid w:val="00311622"/>
    <w:rsid w:val="0031189C"/>
    <w:rsid w:val="00312481"/>
    <w:rsid w:val="00324A18"/>
    <w:rsid w:val="00327A05"/>
    <w:rsid w:val="00335F45"/>
    <w:rsid w:val="00336343"/>
    <w:rsid w:val="0034122B"/>
    <w:rsid w:val="00341D44"/>
    <w:rsid w:val="003430B9"/>
    <w:rsid w:val="0034434D"/>
    <w:rsid w:val="0034473B"/>
    <w:rsid w:val="00345A17"/>
    <w:rsid w:val="0034751A"/>
    <w:rsid w:val="00350164"/>
    <w:rsid w:val="00352661"/>
    <w:rsid w:val="0035267E"/>
    <w:rsid w:val="00352B8C"/>
    <w:rsid w:val="00353555"/>
    <w:rsid w:val="00354891"/>
    <w:rsid w:val="003620C4"/>
    <w:rsid w:val="00362FA8"/>
    <w:rsid w:val="0036424B"/>
    <w:rsid w:val="003666AF"/>
    <w:rsid w:val="00373736"/>
    <w:rsid w:val="00374B46"/>
    <w:rsid w:val="00377882"/>
    <w:rsid w:val="0038068C"/>
    <w:rsid w:val="00380B75"/>
    <w:rsid w:val="00380F60"/>
    <w:rsid w:val="003814D9"/>
    <w:rsid w:val="00383B5D"/>
    <w:rsid w:val="003852FD"/>
    <w:rsid w:val="00385E13"/>
    <w:rsid w:val="00390738"/>
    <w:rsid w:val="003972A9"/>
    <w:rsid w:val="003A20B7"/>
    <w:rsid w:val="003A601A"/>
    <w:rsid w:val="003A72C8"/>
    <w:rsid w:val="003B0C18"/>
    <w:rsid w:val="003B1D9B"/>
    <w:rsid w:val="003B4498"/>
    <w:rsid w:val="003B636B"/>
    <w:rsid w:val="003C118F"/>
    <w:rsid w:val="003C1A50"/>
    <w:rsid w:val="003C2567"/>
    <w:rsid w:val="003C27F7"/>
    <w:rsid w:val="003C3A6A"/>
    <w:rsid w:val="003C579C"/>
    <w:rsid w:val="003C711F"/>
    <w:rsid w:val="003D294B"/>
    <w:rsid w:val="003D350B"/>
    <w:rsid w:val="003D564A"/>
    <w:rsid w:val="003D6265"/>
    <w:rsid w:val="003E06FA"/>
    <w:rsid w:val="003E65C0"/>
    <w:rsid w:val="003E73AE"/>
    <w:rsid w:val="003E783D"/>
    <w:rsid w:val="003F2E6F"/>
    <w:rsid w:val="003F3646"/>
    <w:rsid w:val="003F5E9C"/>
    <w:rsid w:val="003F6545"/>
    <w:rsid w:val="003F6ACA"/>
    <w:rsid w:val="003F7907"/>
    <w:rsid w:val="00403D51"/>
    <w:rsid w:val="00404E41"/>
    <w:rsid w:val="004050F2"/>
    <w:rsid w:val="004107A5"/>
    <w:rsid w:val="00411D6A"/>
    <w:rsid w:val="0041373C"/>
    <w:rsid w:val="00414FA0"/>
    <w:rsid w:val="004173EE"/>
    <w:rsid w:val="00417EBB"/>
    <w:rsid w:val="00422550"/>
    <w:rsid w:val="00422759"/>
    <w:rsid w:val="00426EB2"/>
    <w:rsid w:val="00427662"/>
    <w:rsid w:val="00430C8B"/>
    <w:rsid w:val="00431A9F"/>
    <w:rsid w:val="00442907"/>
    <w:rsid w:val="00450609"/>
    <w:rsid w:val="00451CDB"/>
    <w:rsid w:val="004542D7"/>
    <w:rsid w:val="004633AD"/>
    <w:rsid w:val="00464991"/>
    <w:rsid w:val="00470962"/>
    <w:rsid w:val="004715BD"/>
    <w:rsid w:val="00472E8F"/>
    <w:rsid w:val="00475BC6"/>
    <w:rsid w:val="004764E2"/>
    <w:rsid w:val="004804D9"/>
    <w:rsid w:val="00480776"/>
    <w:rsid w:val="004820BF"/>
    <w:rsid w:val="004825C3"/>
    <w:rsid w:val="00482C64"/>
    <w:rsid w:val="0048558B"/>
    <w:rsid w:val="00485C4E"/>
    <w:rsid w:val="004864AE"/>
    <w:rsid w:val="00487808"/>
    <w:rsid w:val="004917B4"/>
    <w:rsid w:val="00493042"/>
    <w:rsid w:val="00497443"/>
    <w:rsid w:val="004A0410"/>
    <w:rsid w:val="004A0B68"/>
    <w:rsid w:val="004A19E0"/>
    <w:rsid w:val="004A346A"/>
    <w:rsid w:val="004A47BA"/>
    <w:rsid w:val="004A5F0A"/>
    <w:rsid w:val="004A6F47"/>
    <w:rsid w:val="004B0BDF"/>
    <w:rsid w:val="004B14A9"/>
    <w:rsid w:val="004B3D37"/>
    <w:rsid w:val="004B3FCD"/>
    <w:rsid w:val="004C0CE6"/>
    <w:rsid w:val="004C31F8"/>
    <w:rsid w:val="004C3628"/>
    <w:rsid w:val="004C454B"/>
    <w:rsid w:val="004C7911"/>
    <w:rsid w:val="004C7FC3"/>
    <w:rsid w:val="004D2F28"/>
    <w:rsid w:val="004E0504"/>
    <w:rsid w:val="004E1488"/>
    <w:rsid w:val="004E2A6A"/>
    <w:rsid w:val="004E4F71"/>
    <w:rsid w:val="004F09FE"/>
    <w:rsid w:val="004F122F"/>
    <w:rsid w:val="004F1693"/>
    <w:rsid w:val="004F2BBE"/>
    <w:rsid w:val="004F43C0"/>
    <w:rsid w:val="004F5F4B"/>
    <w:rsid w:val="004F63F0"/>
    <w:rsid w:val="0050013A"/>
    <w:rsid w:val="00500B1C"/>
    <w:rsid w:val="00501194"/>
    <w:rsid w:val="00505431"/>
    <w:rsid w:val="005061F2"/>
    <w:rsid w:val="0051063C"/>
    <w:rsid w:val="00512837"/>
    <w:rsid w:val="00515FF8"/>
    <w:rsid w:val="00517E31"/>
    <w:rsid w:val="005209CD"/>
    <w:rsid w:val="00521E5B"/>
    <w:rsid w:val="0052230E"/>
    <w:rsid w:val="00524C34"/>
    <w:rsid w:val="00525BAC"/>
    <w:rsid w:val="00531719"/>
    <w:rsid w:val="0053204E"/>
    <w:rsid w:val="00532254"/>
    <w:rsid w:val="00532878"/>
    <w:rsid w:val="00532EFF"/>
    <w:rsid w:val="005374A3"/>
    <w:rsid w:val="00550DDD"/>
    <w:rsid w:val="0056493F"/>
    <w:rsid w:val="00565E39"/>
    <w:rsid w:val="005719E1"/>
    <w:rsid w:val="00572A28"/>
    <w:rsid w:val="00574BBD"/>
    <w:rsid w:val="0057525F"/>
    <w:rsid w:val="00576209"/>
    <w:rsid w:val="0057684E"/>
    <w:rsid w:val="00577A4C"/>
    <w:rsid w:val="00577DED"/>
    <w:rsid w:val="00580F38"/>
    <w:rsid w:val="005816C6"/>
    <w:rsid w:val="00582422"/>
    <w:rsid w:val="0058273E"/>
    <w:rsid w:val="0058425B"/>
    <w:rsid w:val="00584B52"/>
    <w:rsid w:val="00586F96"/>
    <w:rsid w:val="005877EA"/>
    <w:rsid w:val="00590B3E"/>
    <w:rsid w:val="00591869"/>
    <w:rsid w:val="00592D1F"/>
    <w:rsid w:val="00596489"/>
    <w:rsid w:val="005A13C4"/>
    <w:rsid w:val="005A4752"/>
    <w:rsid w:val="005A6D71"/>
    <w:rsid w:val="005A7A08"/>
    <w:rsid w:val="005B03AF"/>
    <w:rsid w:val="005B0690"/>
    <w:rsid w:val="005B1970"/>
    <w:rsid w:val="005B5DCE"/>
    <w:rsid w:val="005B691E"/>
    <w:rsid w:val="005C0E4F"/>
    <w:rsid w:val="005C7C51"/>
    <w:rsid w:val="005D1353"/>
    <w:rsid w:val="005D1E27"/>
    <w:rsid w:val="005D30ED"/>
    <w:rsid w:val="005D3CCB"/>
    <w:rsid w:val="005E16FE"/>
    <w:rsid w:val="005E5353"/>
    <w:rsid w:val="005E567F"/>
    <w:rsid w:val="005F15E3"/>
    <w:rsid w:val="005F651E"/>
    <w:rsid w:val="005F7DE8"/>
    <w:rsid w:val="0060094F"/>
    <w:rsid w:val="00601A38"/>
    <w:rsid w:val="00602AB5"/>
    <w:rsid w:val="00604914"/>
    <w:rsid w:val="00606400"/>
    <w:rsid w:val="00606A7C"/>
    <w:rsid w:val="006074D6"/>
    <w:rsid w:val="00607A0D"/>
    <w:rsid w:val="00610E15"/>
    <w:rsid w:val="00612CEC"/>
    <w:rsid w:val="00622F83"/>
    <w:rsid w:val="00627555"/>
    <w:rsid w:val="0063038E"/>
    <w:rsid w:val="00630D46"/>
    <w:rsid w:val="00633BDB"/>
    <w:rsid w:val="006358B2"/>
    <w:rsid w:val="00636440"/>
    <w:rsid w:val="006440A7"/>
    <w:rsid w:val="006457A2"/>
    <w:rsid w:val="00653432"/>
    <w:rsid w:val="006577E3"/>
    <w:rsid w:val="00657D20"/>
    <w:rsid w:val="0066067C"/>
    <w:rsid w:val="00663B71"/>
    <w:rsid w:val="006645E9"/>
    <w:rsid w:val="0066582D"/>
    <w:rsid w:val="0066626B"/>
    <w:rsid w:val="00666282"/>
    <w:rsid w:val="0066633A"/>
    <w:rsid w:val="00673E73"/>
    <w:rsid w:val="00677B43"/>
    <w:rsid w:val="00677F20"/>
    <w:rsid w:val="0068017C"/>
    <w:rsid w:val="00685234"/>
    <w:rsid w:val="00686D13"/>
    <w:rsid w:val="00686F00"/>
    <w:rsid w:val="00687FBE"/>
    <w:rsid w:val="0069243C"/>
    <w:rsid w:val="00694976"/>
    <w:rsid w:val="00695044"/>
    <w:rsid w:val="006A0968"/>
    <w:rsid w:val="006A45C9"/>
    <w:rsid w:val="006A6790"/>
    <w:rsid w:val="006A7064"/>
    <w:rsid w:val="006B2305"/>
    <w:rsid w:val="006B35B6"/>
    <w:rsid w:val="006C0699"/>
    <w:rsid w:val="006C1BFF"/>
    <w:rsid w:val="006C300A"/>
    <w:rsid w:val="006C320C"/>
    <w:rsid w:val="006C37DA"/>
    <w:rsid w:val="006C418E"/>
    <w:rsid w:val="006C6FA7"/>
    <w:rsid w:val="006C7F8F"/>
    <w:rsid w:val="006D2AD3"/>
    <w:rsid w:val="006D49E4"/>
    <w:rsid w:val="006D608F"/>
    <w:rsid w:val="006D78BD"/>
    <w:rsid w:val="006E0F82"/>
    <w:rsid w:val="006E2A3F"/>
    <w:rsid w:val="006E3142"/>
    <w:rsid w:val="006E3CFE"/>
    <w:rsid w:val="006E5E00"/>
    <w:rsid w:val="006F1DAE"/>
    <w:rsid w:val="006F1FA1"/>
    <w:rsid w:val="006F4F35"/>
    <w:rsid w:val="006F5663"/>
    <w:rsid w:val="007060AE"/>
    <w:rsid w:val="00712AD1"/>
    <w:rsid w:val="00715532"/>
    <w:rsid w:val="007167AB"/>
    <w:rsid w:val="007201BC"/>
    <w:rsid w:val="007208F3"/>
    <w:rsid w:val="0072112A"/>
    <w:rsid w:val="00721D65"/>
    <w:rsid w:val="007238F2"/>
    <w:rsid w:val="00726902"/>
    <w:rsid w:val="007320BA"/>
    <w:rsid w:val="0073253B"/>
    <w:rsid w:val="0073322B"/>
    <w:rsid w:val="007362CC"/>
    <w:rsid w:val="00743760"/>
    <w:rsid w:val="00747C34"/>
    <w:rsid w:val="0075056A"/>
    <w:rsid w:val="0075115A"/>
    <w:rsid w:val="0076063A"/>
    <w:rsid w:val="00761D2B"/>
    <w:rsid w:val="00764505"/>
    <w:rsid w:val="00764641"/>
    <w:rsid w:val="00765418"/>
    <w:rsid w:val="007668F4"/>
    <w:rsid w:val="00767D50"/>
    <w:rsid w:val="0077201B"/>
    <w:rsid w:val="0077291A"/>
    <w:rsid w:val="00775875"/>
    <w:rsid w:val="007808EE"/>
    <w:rsid w:val="007811AE"/>
    <w:rsid w:val="00784E12"/>
    <w:rsid w:val="007868C5"/>
    <w:rsid w:val="00794D40"/>
    <w:rsid w:val="00795097"/>
    <w:rsid w:val="00795130"/>
    <w:rsid w:val="007A2DE7"/>
    <w:rsid w:val="007A5AEB"/>
    <w:rsid w:val="007A70D8"/>
    <w:rsid w:val="007B05D1"/>
    <w:rsid w:val="007B2647"/>
    <w:rsid w:val="007B392F"/>
    <w:rsid w:val="007B3A42"/>
    <w:rsid w:val="007C2B08"/>
    <w:rsid w:val="007C3666"/>
    <w:rsid w:val="007C7038"/>
    <w:rsid w:val="007C77CE"/>
    <w:rsid w:val="007D61DC"/>
    <w:rsid w:val="007E160D"/>
    <w:rsid w:val="007E3B9C"/>
    <w:rsid w:val="007F2455"/>
    <w:rsid w:val="00801FEA"/>
    <w:rsid w:val="00802596"/>
    <w:rsid w:val="00804652"/>
    <w:rsid w:val="00804F4C"/>
    <w:rsid w:val="00805053"/>
    <w:rsid w:val="008071AD"/>
    <w:rsid w:val="008121CA"/>
    <w:rsid w:val="008125DD"/>
    <w:rsid w:val="00812CA2"/>
    <w:rsid w:val="008145B0"/>
    <w:rsid w:val="008231B6"/>
    <w:rsid w:val="008235F2"/>
    <w:rsid w:val="008242A8"/>
    <w:rsid w:val="00827B9D"/>
    <w:rsid w:val="0083127F"/>
    <w:rsid w:val="00834E6A"/>
    <w:rsid w:val="0083751A"/>
    <w:rsid w:val="008375E0"/>
    <w:rsid w:val="008427A6"/>
    <w:rsid w:val="00847190"/>
    <w:rsid w:val="00847B02"/>
    <w:rsid w:val="00855E6E"/>
    <w:rsid w:val="008616FD"/>
    <w:rsid w:val="008622C7"/>
    <w:rsid w:val="00862DC6"/>
    <w:rsid w:val="00870092"/>
    <w:rsid w:val="00870D68"/>
    <w:rsid w:val="00871E7D"/>
    <w:rsid w:val="008720DD"/>
    <w:rsid w:val="0087332F"/>
    <w:rsid w:val="008738EB"/>
    <w:rsid w:val="00875EAB"/>
    <w:rsid w:val="0087689A"/>
    <w:rsid w:val="00885D89"/>
    <w:rsid w:val="0089062F"/>
    <w:rsid w:val="0089168A"/>
    <w:rsid w:val="008932BB"/>
    <w:rsid w:val="00893F84"/>
    <w:rsid w:val="00895B87"/>
    <w:rsid w:val="008A0169"/>
    <w:rsid w:val="008A0181"/>
    <w:rsid w:val="008A5703"/>
    <w:rsid w:val="008B0B10"/>
    <w:rsid w:val="008B3742"/>
    <w:rsid w:val="008B5C1D"/>
    <w:rsid w:val="008B74EA"/>
    <w:rsid w:val="008C252C"/>
    <w:rsid w:val="008C4479"/>
    <w:rsid w:val="008C4ECC"/>
    <w:rsid w:val="008C6033"/>
    <w:rsid w:val="008C68DF"/>
    <w:rsid w:val="008D43A0"/>
    <w:rsid w:val="008D675C"/>
    <w:rsid w:val="008E1FEA"/>
    <w:rsid w:val="008E35E5"/>
    <w:rsid w:val="008E3B4E"/>
    <w:rsid w:val="008E5FE5"/>
    <w:rsid w:val="008F5FEA"/>
    <w:rsid w:val="009049A5"/>
    <w:rsid w:val="00907351"/>
    <w:rsid w:val="00907744"/>
    <w:rsid w:val="00912FCB"/>
    <w:rsid w:val="0091563B"/>
    <w:rsid w:val="00920386"/>
    <w:rsid w:val="00920D3A"/>
    <w:rsid w:val="00922856"/>
    <w:rsid w:val="00922A3F"/>
    <w:rsid w:val="00930702"/>
    <w:rsid w:val="0093515E"/>
    <w:rsid w:val="00936E4D"/>
    <w:rsid w:val="009377CE"/>
    <w:rsid w:val="00940195"/>
    <w:rsid w:val="009405A2"/>
    <w:rsid w:val="00941201"/>
    <w:rsid w:val="0095133D"/>
    <w:rsid w:val="00951AA1"/>
    <w:rsid w:val="0095486B"/>
    <w:rsid w:val="009609FB"/>
    <w:rsid w:val="00961028"/>
    <w:rsid w:val="00964476"/>
    <w:rsid w:val="00965ABD"/>
    <w:rsid w:val="00965E78"/>
    <w:rsid w:val="009671CA"/>
    <w:rsid w:val="009674EE"/>
    <w:rsid w:val="0097482E"/>
    <w:rsid w:val="00976888"/>
    <w:rsid w:val="00981CF8"/>
    <w:rsid w:val="009823FB"/>
    <w:rsid w:val="00983014"/>
    <w:rsid w:val="00984926"/>
    <w:rsid w:val="00985DA9"/>
    <w:rsid w:val="009866A9"/>
    <w:rsid w:val="00986EB1"/>
    <w:rsid w:val="00993AF2"/>
    <w:rsid w:val="009941B0"/>
    <w:rsid w:val="00995231"/>
    <w:rsid w:val="0099602D"/>
    <w:rsid w:val="0099603D"/>
    <w:rsid w:val="009A1311"/>
    <w:rsid w:val="009A1971"/>
    <w:rsid w:val="009A4042"/>
    <w:rsid w:val="009B01DE"/>
    <w:rsid w:val="009B3B5B"/>
    <w:rsid w:val="009B7257"/>
    <w:rsid w:val="009B726F"/>
    <w:rsid w:val="009B78AC"/>
    <w:rsid w:val="009B7FD1"/>
    <w:rsid w:val="009C479B"/>
    <w:rsid w:val="009C6C6F"/>
    <w:rsid w:val="009D0273"/>
    <w:rsid w:val="009D0720"/>
    <w:rsid w:val="009D211C"/>
    <w:rsid w:val="009D29D9"/>
    <w:rsid w:val="009D315F"/>
    <w:rsid w:val="009D542F"/>
    <w:rsid w:val="009D7FFA"/>
    <w:rsid w:val="009E0489"/>
    <w:rsid w:val="009E04CA"/>
    <w:rsid w:val="009E07EF"/>
    <w:rsid w:val="009E1373"/>
    <w:rsid w:val="009E2872"/>
    <w:rsid w:val="009F4375"/>
    <w:rsid w:val="009F4D65"/>
    <w:rsid w:val="009F554C"/>
    <w:rsid w:val="009F6733"/>
    <w:rsid w:val="009F6A2A"/>
    <w:rsid w:val="00A00E15"/>
    <w:rsid w:val="00A03872"/>
    <w:rsid w:val="00A03E4F"/>
    <w:rsid w:val="00A049C9"/>
    <w:rsid w:val="00A05006"/>
    <w:rsid w:val="00A06A6B"/>
    <w:rsid w:val="00A116BD"/>
    <w:rsid w:val="00A1759B"/>
    <w:rsid w:val="00A20F22"/>
    <w:rsid w:val="00A2157E"/>
    <w:rsid w:val="00A21FCB"/>
    <w:rsid w:val="00A23F62"/>
    <w:rsid w:val="00A32418"/>
    <w:rsid w:val="00A34CD1"/>
    <w:rsid w:val="00A36333"/>
    <w:rsid w:val="00A42DAE"/>
    <w:rsid w:val="00A44B8E"/>
    <w:rsid w:val="00A44DBB"/>
    <w:rsid w:val="00A54DBC"/>
    <w:rsid w:val="00A5608D"/>
    <w:rsid w:val="00A6439F"/>
    <w:rsid w:val="00A661EC"/>
    <w:rsid w:val="00A666BA"/>
    <w:rsid w:val="00A679C8"/>
    <w:rsid w:val="00A74871"/>
    <w:rsid w:val="00A850B3"/>
    <w:rsid w:val="00A86135"/>
    <w:rsid w:val="00A871B7"/>
    <w:rsid w:val="00A92EBA"/>
    <w:rsid w:val="00A9307F"/>
    <w:rsid w:val="00A93BFF"/>
    <w:rsid w:val="00A95C24"/>
    <w:rsid w:val="00A97189"/>
    <w:rsid w:val="00AA5414"/>
    <w:rsid w:val="00AA7BDE"/>
    <w:rsid w:val="00AB0AC5"/>
    <w:rsid w:val="00AB1245"/>
    <w:rsid w:val="00AB12FD"/>
    <w:rsid w:val="00AB2549"/>
    <w:rsid w:val="00AB297F"/>
    <w:rsid w:val="00AB64AE"/>
    <w:rsid w:val="00AB789F"/>
    <w:rsid w:val="00AC21DC"/>
    <w:rsid w:val="00AC256E"/>
    <w:rsid w:val="00AC2915"/>
    <w:rsid w:val="00AC2D3D"/>
    <w:rsid w:val="00AC3B2B"/>
    <w:rsid w:val="00AC4BDA"/>
    <w:rsid w:val="00AC71B3"/>
    <w:rsid w:val="00AD0706"/>
    <w:rsid w:val="00AD40C3"/>
    <w:rsid w:val="00AD46CB"/>
    <w:rsid w:val="00AD568A"/>
    <w:rsid w:val="00AD5B34"/>
    <w:rsid w:val="00AE0961"/>
    <w:rsid w:val="00AE0D3D"/>
    <w:rsid w:val="00AE1416"/>
    <w:rsid w:val="00AE214F"/>
    <w:rsid w:val="00AE5FA9"/>
    <w:rsid w:val="00AE6704"/>
    <w:rsid w:val="00AE736A"/>
    <w:rsid w:val="00AF1211"/>
    <w:rsid w:val="00AF2F10"/>
    <w:rsid w:val="00AF4C35"/>
    <w:rsid w:val="00B02113"/>
    <w:rsid w:val="00B02838"/>
    <w:rsid w:val="00B02ABD"/>
    <w:rsid w:val="00B04E64"/>
    <w:rsid w:val="00B134CE"/>
    <w:rsid w:val="00B15480"/>
    <w:rsid w:val="00B22C4A"/>
    <w:rsid w:val="00B2393E"/>
    <w:rsid w:val="00B240FB"/>
    <w:rsid w:val="00B24A93"/>
    <w:rsid w:val="00B27B9F"/>
    <w:rsid w:val="00B310C5"/>
    <w:rsid w:val="00B32426"/>
    <w:rsid w:val="00B32C39"/>
    <w:rsid w:val="00B35348"/>
    <w:rsid w:val="00B35B2B"/>
    <w:rsid w:val="00B3631D"/>
    <w:rsid w:val="00B370AE"/>
    <w:rsid w:val="00B377CB"/>
    <w:rsid w:val="00B40655"/>
    <w:rsid w:val="00B43B29"/>
    <w:rsid w:val="00B45B50"/>
    <w:rsid w:val="00B521A3"/>
    <w:rsid w:val="00B567C9"/>
    <w:rsid w:val="00B626E6"/>
    <w:rsid w:val="00B631AA"/>
    <w:rsid w:val="00B655E5"/>
    <w:rsid w:val="00B65862"/>
    <w:rsid w:val="00B66893"/>
    <w:rsid w:val="00B668EB"/>
    <w:rsid w:val="00B67AC4"/>
    <w:rsid w:val="00B67D11"/>
    <w:rsid w:val="00B703BB"/>
    <w:rsid w:val="00B709DB"/>
    <w:rsid w:val="00B70B00"/>
    <w:rsid w:val="00B72F4F"/>
    <w:rsid w:val="00B776A5"/>
    <w:rsid w:val="00B77D7D"/>
    <w:rsid w:val="00B86BDC"/>
    <w:rsid w:val="00B86C00"/>
    <w:rsid w:val="00B86DBF"/>
    <w:rsid w:val="00B90006"/>
    <w:rsid w:val="00B91A7A"/>
    <w:rsid w:val="00B94891"/>
    <w:rsid w:val="00B95945"/>
    <w:rsid w:val="00B96C35"/>
    <w:rsid w:val="00BA32EF"/>
    <w:rsid w:val="00BA43C2"/>
    <w:rsid w:val="00BA5F99"/>
    <w:rsid w:val="00BA624A"/>
    <w:rsid w:val="00BB074D"/>
    <w:rsid w:val="00BB2855"/>
    <w:rsid w:val="00BB380A"/>
    <w:rsid w:val="00BB3FB6"/>
    <w:rsid w:val="00BC61F6"/>
    <w:rsid w:val="00BD0ABC"/>
    <w:rsid w:val="00BD5B3C"/>
    <w:rsid w:val="00BD618A"/>
    <w:rsid w:val="00BD66BA"/>
    <w:rsid w:val="00BE1FDF"/>
    <w:rsid w:val="00BE6184"/>
    <w:rsid w:val="00BF6D4F"/>
    <w:rsid w:val="00BF7E6A"/>
    <w:rsid w:val="00C001A9"/>
    <w:rsid w:val="00C0389A"/>
    <w:rsid w:val="00C03C8B"/>
    <w:rsid w:val="00C06BAC"/>
    <w:rsid w:val="00C073B5"/>
    <w:rsid w:val="00C114DA"/>
    <w:rsid w:val="00C17626"/>
    <w:rsid w:val="00C17EAE"/>
    <w:rsid w:val="00C20212"/>
    <w:rsid w:val="00C221EA"/>
    <w:rsid w:val="00C226AF"/>
    <w:rsid w:val="00C22ACE"/>
    <w:rsid w:val="00C23D64"/>
    <w:rsid w:val="00C259F3"/>
    <w:rsid w:val="00C27072"/>
    <w:rsid w:val="00C32927"/>
    <w:rsid w:val="00C33977"/>
    <w:rsid w:val="00C344ED"/>
    <w:rsid w:val="00C40D9C"/>
    <w:rsid w:val="00C429F0"/>
    <w:rsid w:val="00C43B30"/>
    <w:rsid w:val="00C53155"/>
    <w:rsid w:val="00C640B2"/>
    <w:rsid w:val="00C654F9"/>
    <w:rsid w:val="00C6656F"/>
    <w:rsid w:val="00C674DC"/>
    <w:rsid w:val="00C6776E"/>
    <w:rsid w:val="00C67D1E"/>
    <w:rsid w:val="00C67DB7"/>
    <w:rsid w:val="00C7235A"/>
    <w:rsid w:val="00C74373"/>
    <w:rsid w:val="00C8065A"/>
    <w:rsid w:val="00C83932"/>
    <w:rsid w:val="00C84D17"/>
    <w:rsid w:val="00C860A6"/>
    <w:rsid w:val="00C91CA0"/>
    <w:rsid w:val="00C93AE0"/>
    <w:rsid w:val="00C97090"/>
    <w:rsid w:val="00CA04CB"/>
    <w:rsid w:val="00CA2A7B"/>
    <w:rsid w:val="00CA7035"/>
    <w:rsid w:val="00CA7B45"/>
    <w:rsid w:val="00CB0BF4"/>
    <w:rsid w:val="00CB1401"/>
    <w:rsid w:val="00CB2DA2"/>
    <w:rsid w:val="00CB2F47"/>
    <w:rsid w:val="00CD268E"/>
    <w:rsid w:val="00CD3F60"/>
    <w:rsid w:val="00CD3FD6"/>
    <w:rsid w:val="00CD6CDE"/>
    <w:rsid w:val="00CE00BA"/>
    <w:rsid w:val="00CE04F8"/>
    <w:rsid w:val="00CE2144"/>
    <w:rsid w:val="00CE2A6D"/>
    <w:rsid w:val="00CE549F"/>
    <w:rsid w:val="00CE740E"/>
    <w:rsid w:val="00CF7BD7"/>
    <w:rsid w:val="00D02869"/>
    <w:rsid w:val="00D039DB"/>
    <w:rsid w:val="00D061EB"/>
    <w:rsid w:val="00D06508"/>
    <w:rsid w:val="00D148E7"/>
    <w:rsid w:val="00D1715F"/>
    <w:rsid w:val="00D20C01"/>
    <w:rsid w:val="00D21B33"/>
    <w:rsid w:val="00D22023"/>
    <w:rsid w:val="00D26D3B"/>
    <w:rsid w:val="00D27E6F"/>
    <w:rsid w:val="00D31893"/>
    <w:rsid w:val="00D31F0C"/>
    <w:rsid w:val="00D357BC"/>
    <w:rsid w:val="00D36055"/>
    <w:rsid w:val="00D4213D"/>
    <w:rsid w:val="00D426B4"/>
    <w:rsid w:val="00D43019"/>
    <w:rsid w:val="00D44481"/>
    <w:rsid w:val="00D4453C"/>
    <w:rsid w:val="00D477B3"/>
    <w:rsid w:val="00D51DBA"/>
    <w:rsid w:val="00D52DE9"/>
    <w:rsid w:val="00D566F5"/>
    <w:rsid w:val="00D56EC8"/>
    <w:rsid w:val="00D6409F"/>
    <w:rsid w:val="00D65596"/>
    <w:rsid w:val="00D673C5"/>
    <w:rsid w:val="00D7588A"/>
    <w:rsid w:val="00D87E0E"/>
    <w:rsid w:val="00D9092D"/>
    <w:rsid w:val="00D90ECB"/>
    <w:rsid w:val="00D91978"/>
    <w:rsid w:val="00D947F1"/>
    <w:rsid w:val="00D96028"/>
    <w:rsid w:val="00D962B9"/>
    <w:rsid w:val="00DA0007"/>
    <w:rsid w:val="00DA082C"/>
    <w:rsid w:val="00DA2A38"/>
    <w:rsid w:val="00DA32CF"/>
    <w:rsid w:val="00DA556F"/>
    <w:rsid w:val="00DA615D"/>
    <w:rsid w:val="00DB5868"/>
    <w:rsid w:val="00DB7122"/>
    <w:rsid w:val="00DC1B91"/>
    <w:rsid w:val="00DC2FD7"/>
    <w:rsid w:val="00DC3E05"/>
    <w:rsid w:val="00DC7227"/>
    <w:rsid w:val="00DD0230"/>
    <w:rsid w:val="00DD0E34"/>
    <w:rsid w:val="00DD4FEE"/>
    <w:rsid w:val="00DD6595"/>
    <w:rsid w:val="00DE05C3"/>
    <w:rsid w:val="00DE4520"/>
    <w:rsid w:val="00DE7320"/>
    <w:rsid w:val="00DE7BC0"/>
    <w:rsid w:val="00DF4167"/>
    <w:rsid w:val="00DF4C4D"/>
    <w:rsid w:val="00E02FB8"/>
    <w:rsid w:val="00E0505C"/>
    <w:rsid w:val="00E055B7"/>
    <w:rsid w:val="00E05DE2"/>
    <w:rsid w:val="00E11B5E"/>
    <w:rsid w:val="00E13193"/>
    <w:rsid w:val="00E15403"/>
    <w:rsid w:val="00E24F88"/>
    <w:rsid w:val="00E251C7"/>
    <w:rsid w:val="00E31B0D"/>
    <w:rsid w:val="00E44C50"/>
    <w:rsid w:val="00E453CD"/>
    <w:rsid w:val="00E46513"/>
    <w:rsid w:val="00E46A9F"/>
    <w:rsid w:val="00E50F61"/>
    <w:rsid w:val="00E5119E"/>
    <w:rsid w:val="00E51802"/>
    <w:rsid w:val="00E54930"/>
    <w:rsid w:val="00E55426"/>
    <w:rsid w:val="00E576BB"/>
    <w:rsid w:val="00E61FC6"/>
    <w:rsid w:val="00E622ED"/>
    <w:rsid w:val="00E639E1"/>
    <w:rsid w:val="00E64496"/>
    <w:rsid w:val="00E70510"/>
    <w:rsid w:val="00E708C1"/>
    <w:rsid w:val="00E70E26"/>
    <w:rsid w:val="00E72755"/>
    <w:rsid w:val="00E74AB9"/>
    <w:rsid w:val="00E77DC9"/>
    <w:rsid w:val="00E77FA1"/>
    <w:rsid w:val="00E8049C"/>
    <w:rsid w:val="00E80CDA"/>
    <w:rsid w:val="00E824DB"/>
    <w:rsid w:val="00E86115"/>
    <w:rsid w:val="00E86D2C"/>
    <w:rsid w:val="00E87DB5"/>
    <w:rsid w:val="00E96CD0"/>
    <w:rsid w:val="00E9708C"/>
    <w:rsid w:val="00EA2FC2"/>
    <w:rsid w:val="00EA3082"/>
    <w:rsid w:val="00EA6CA4"/>
    <w:rsid w:val="00EB10F3"/>
    <w:rsid w:val="00EB4059"/>
    <w:rsid w:val="00EB4EC7"/>
    <w:rsid w:val="00EC19C7"/>
    <w:rsid w:val="00ED55A9"/>
    <w:rsid w:val="00ED62B9"/>
    <w:rsid w:val="00ED7949"/>
    <w:rsid w:val="00EF26FE"/>
    <w:rsid w:val="00EF47E1"/>
    <w:rsid w:val="00EF6980"/>
    <w:rsid w:val="00F005A3"/>
    <w:rsid w:val="00F00FEE"/>
    <w:rsid w:val="00F01A68"/>
    <w:rsid w:val="00F01A8B"/>
    <w:rsid w:val="00F02192"/>
    <w:rsid w:val="00F10D70"/>
    <w:rsid w:val="00F15401"/>
    <w:rsid w:val="00F208F6"/>
    <w:rsid w:val="00F21F89"/>
    <w:rsid w:val="00F2770F"/>
    <w:rsid w:val="00F33FC7"/>
    <w:rsid w:val="00F342F1"/>
    <w:rsid w:val="00F361FA"/>
    <w:rsid w:val="00F367AF"/>
    <w:rsid w:val="00F37E3D"/>
    <w:rsid w:val="00F40E64"/>
    <w:rsid w:val="00F41F14"/>
    <w:rsid w:val="00F437A6"/>
    <w:rsid w:val="00F542FF"/>
    <w:rsid w:val="00F569C1"/>
    <w:rsid w:val="00F574A5"/>
    <w:rsid w:val="00F6399F"/>
    <w:rsid w:val="00F64AFE"/>
    <w:rsid w:val="00F70042"/>
    <w:rsid w:val="00F71521"/>
    <w:rsid w:val="00F7271F"/>
    <w:rsid w:val="00F775EA"/>
    <w:rsid w:val="00F877C0"/>
    <w:rsid w:val="00F878FB"/>
    <w:rsid w:val="00F90030"/>
    <w:rsid w:val="00F902ED"/>
    <w:rsid w:val="00F94494"/>
    <w:rsid w:val="00F946E8"/>
    <w:rsid w:val="00F95990"/>
    <w:rsid w:val="00FA5196"/>
    <w:rsid w:val="00FA5801"/>
    <w:rsid w:val="00FB0B66"/>
    <w:rsid w:val="00FB3091"/>
    <w:rsid w:val="00FB3B40"/>
    <w:rsid w:val="00FB3C96"/>
    <w:rsid w:val="00FB5171"/>
    <w:rsid w:val="00FB75A2"/>
    <w:rsid w:val="00FC3249"/>
    <w:rsid w:val="00FC5A5D"/>
    <w:rsid w:val="00FC6042"/>
    <w:rsid w:val="00FC74F0"/>
    <w:rsid w:val="00FD0564"/>
    <w:rsid w:val="00FD1EFE"/>
    <w:rsid w:val="00FD695C"/>
    <w:rsid w:val="00FE09FA"/>
    <w:rsid w:val="00FE10F8"/>
    <w:rsid w:val="00FE1D05"/>
    <w:rsid w:val="00FE2248"/>
    <w:rsid w:val="00FE5D69"/>
    <w:rsid w:val="00FE629E"/>
    <w:rsid w:val="00FF1EFB"/>
    <w:rsid w:val="00FF2D82"/>
    <w:rsid w:val="00FF7115"/>
    <w:rsid w:val="00FF74A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93A5F1"/>
  <w14:defaultImageDpi w14:val="300"/>
  <w15:docId w15:val="{A556163E-BE04-4FF0-BDEC-5E31E4AB1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055B7"/>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055B7"/>
    <w:pPr>
      <w:tabs>
        <w:tab w:val="center" w:pos="4536"/>
        <w:tab w:val="right" w:pos="9072"/>
      </w:tabs>
    </w:pPr>
    <w:rPr>
      <w:lang w:val="x-none"/>
    </w:rPr>
  </w:style>
  <w:style w:type="character" w:customStyle="1" w:styleId="KopfzeileZchn">
    <w:name w:val="Kopfzeile Zchn"/>
    <w:link w:val="Kopfzeile"/>
    <w:uiPriority w:val="99"/>
    <w:rsid w:val="00E055B7"/>
    <w:rPr>
      <w:rFonts w:ascii="Times New Roman" w:eastAsia="Times New Roman" w:hAnsi="Times New Roman" w:cs="Times New Roman"/>
      <w:sz w:val="24"/>
      <w:szCs w:val="24"/>
      <w:lang w:eastAsia="de-DE"/>
    </w:rPr>
  </w:style>
  <w:style w:type="paragraph" w:styleId="Fuzeile">
    <w:name w:val="footer"/>
    <w:basedOn w:val="Standard"/>
    <w:link w:val="FuzeileZchn"/>
    <w:uiPriority w:val="99"/>
    <w:rsid w:val="00E055B7"/>
    <w:pPr>
      <w:tabs>
        <w:tab w:val="center" w:pos="4536"/>
        <w:tab w:val="right" w:pos="9072"/>
      </w:tabs>
    </w:pPr>
    <w:rPr>
      <w:lang w:val="x-none"/>
    </w:rPr>
  </w:style>
  <w:style w:type="character" w:customStyle="1" w:styleId="FuzeileZchn">
    <w:name w:val="Fußzeile Zchn"/>
    <w:link w:val="Fuzeile"/>
    <w:uiPriority w:val="99"/>
    <w:rsid w:val="00E055B7"/>
    <w:rPr>
      <w:rFonts w:ascii="Times New Roman" w:eastAsia="Times New Roman" w:hAnsi="Times New Roman" w:cs="Times New Roman"/>
      <w:sz w:val="24"/>
      <w:szCs w:val="24"/>
      <w:lang w:eastAsia="de-DE"/>
    </w:rPr>
  </w:style>
  <w:style w:type="paragraph" w:customStyle="1" w:styleId="Vorgabetext">
    <w:name w:val="Vorgabetext"/>
    <w:basedOn w:val="Standard"/>
    <w:link w:val="VorgabetextZchn"/>
    <w:uiPriority w:val="99"/>
    <w:rsid w:val="00E055B7"/>
    <w:rPr>
      <w:szCs w:val="20"/>
      <w:lang w:val="en-US"/>
    </w:rPr>
  </w:style>
  <w:style w:type="paragraph" w:styleId="Sprechblasentext">
    <w:name w:val="Balloon Text"/>
    <w:basedOn w:val="Standard"/>
    <w:link w:val="SprechblasentextZchn"/>
    <w:uiPriority w:val="99"/>
    <w:semiHidden/>
    <w:unhideWhenUsed/>
    <w:rsid w:val="00E055B7"/>
    <w:rPr>
      <w:rFonts w:ascii="Tahoma" w:hAnsi="Tahoma"/>
      <w:sz w:val="16"/>
      <w:szCs w:val="16"/>
      <w:lang w:val="x-none"/>
    </w:rPr>
  </w:style>
  <w:style w:type="character" w:customStyle="1" w:styleId="SprechblasentextZchn">
    <w:name w:val="Sprechblasentext Zchn"/>
    <w:link w:val="Sprechblasentext"/>
    <w:uiPriority w:val="99"/>
    <w:semiHidden/>
    <w:rsid w:val="00E055B7"/>
    <w:rPr>
      <w:rFonts w:ascii="Tahoma" w:eastAsia="Times New Roman" w:hAnsi="Tahoma" w:cs="Tahoma"/>
      <w:sz w:val="16"/>
      <w:szCs w:val="16"/>
      <w:lang w:eastAsia="de-DE"/>
    </w:rPr>
  </w:style>
  <w:style w:type="character" w:styleId="Kommentarzeichen">
    <w:name w:val="annotation reference"/>
    <w:uiPriority w:val="99"/>
    <w:semiHidden/>
    <w:unhideWhenUsed/>
    <w:rsid w:val="009E1373"/>
    <w:rPr>
      <w:sz w:val="16"/>
      <w:szCs w:val="16"/>
    </w:rPr>
  </w:style>
  <w:style w:type="paragraph" w:styleId="Kommentartext">
    <w:name w:val="annotation text"/>
    <w:basedOn w:val="Standard"/>
    <w:link w:val="KommentartextZchn"/>
    <w:uiPriority w:val="99"/>
    <w:semiHidden/>
    <w:unhideWhenUsed/>
    <w:rsid w:val="009E1373"/>
    <w:rPr>
      <w:sz w:val="20"/>
      <w:szCs w:val="20"/>
      <w:lang w:val="x-none" w:eastAsia="x-none"/>
    </w:rPr>
  </w:style>
  <w:style w:type="character" w:customStyle="1" w:styleId="KommentartextZchn">
    <w:name w:val="Kommentartext Zchn"/>
    <w:link w:val="Kommentartext"/>
    <w:uiPriority w:val="99"/>
    <w:semiHidden/>
    <w:rsid w:val="009E1373"/>
    <w:rPr>
      <w:rFonts w:ascii="Times New Roman" w:eastAsia="Times New Roman" w:hAnsi="Times New Roman"/>
    </w:rPr>
  </w:style>
  <w:style w:type="paragraph" w:styleId="Kommentarthema">
    <w:name w:val="annotation subject"/>
    <w:basedOn w:val="Kommentartext"/>
    <w:next w:val="Kommentartext"/>
    <w:link w:val="KommentarthemaZchn"/>
    <w:uiPriority w:val="99"/>
    <w:semiHidden/>
    <w:unhideWhenUsed/>
    <w:rsid w:val="009E1373"/>
    <w:rPr>
      <w:b/>
      <w:bCs/>
    </w:rPr>
  </w:style>
  <w:style w:type="character" w:customStyle="1" w:styleId="KommentarthemaZchn">
    <w:name w:val="Kommentarthema Zchn"/>
    <w:link w:val="Kommentarthema"/>
    <w:uiPriority w:val="99"/>
    <w:semiHidden/>
    <w:rsid w:val="009E1373"/>
    <w:rPr>
      <w:rFonts w:ascii="Times New Roman" w:eastAsia="Times New Roman" w:hAnsi="Times New Roman"/>
      <w:b/>
      <w:bCs/>
    </w:rPr>
  </w:style>
  <w:style w:type="paragraph" w:styleId="StandardWeb">
    <w:name w:val="Normal (Web)"/>
    <w:basedOn w:val="Standard"/>
    <w:rsid w:val="003B0C18"/>
    <w:pPr>
      <w:spacing w:before="100" w:beforeAutospacing="1" w:after="119"/>
    </w:pPr>
  </w:style>
  <w:style w:type="character" w:styleId="Hyperlink">
    <w:name w:val="Hyperlink"/>
    <w:uiPriority w:val="99"/>
    <w:unhideWhenUsed/>
    <w:rsid w:val="00D65596"/>
    <w:rPr>
      <w:color w:val="0000FF"/>
      <w:u w:val="single"/>
    </w:rPr>
  </w:style>
  <w:style w:type="character" w:styleId="BesuchterHyperlink">
    <w:name w:val="FollowedHyperlink"/>
    <w:uiPriority w:val="99"/>
    <w:semiHidden/>
    <w:unhideWhenUsed/>
    <w:rsid w:val="00AE5FA9"/>
    <w:rPr>
      <w:color w:val="800080"/>
      <w:u w:val="single"/>
    </w:rPr>
  </w:style>
  <w:style w:type="paragraph" w:customStyle="1" w:styleId="BITOPresseinfoFlietext">
    <w:name w:val="BITO Presseinfo Fließtext"/>
    <w:basedOn w:val="Standard"/>
    <w:link w:val="BITOPresseinfoFlietextZchn"/>
    <w:qFormat/>
    <w:rsid w:val="009D0720"/>
    <w:pPr>
      <w:widowControl w:val="0"/>
      <w:autoSpaceDE w:val="0"/>
      <w:autoSpaceDN w:val="0"/>
      <w:adjustRightInd w:val="0"/>
      <w:spacing w:line="280" w:lineRule="exact"/>
    </w:pPr>
    <w:rPr>
      <w:rFonts w:ascii="Arial" w:hAnsi="Arial"/>
      <w:spacing w:val="4"/>
      <w:sz w:val="20"/>
      <w:szCs w:val="22"/>
    </w:rPr>
  </w:style>
  <w:style w:type="paragraph" w:customStyle="1" w:styleId="BITOPresseinfoHeadline">
    <w:name w:val="BITO Presseinfo Headline"/>
    <w:basedOn w:val="Standard"/>
    <w:link w:val="BITOPresseinfoHeadlineZchn"/>
    <w:qFormat/>
    <w:rsid w:val="009D0720"/>
    <w:pPr>
      <w:spacing w:line="320" w:lineRule="exact"/>
    </w:pPr>
    <w:rPr>
      <w:rFonts w:ascii="Arial" w:hAnsi="Arial"/>
      <w:caps/>
      <w:spacing w:val="20"/>
      <w:sz w:val="26"/>
    </w:rPr>
  </w:style>
  <w:style w:type="character" w:customStyle="1" w:styleId="BITOPresseinfoFlietextZchn">
    <w:name w:val="BITO Presseinfo Fließtext Zchn"/>
    <w:link w:val="BITOPresseinfoFlietext"/>
    <w:rsid w:val="009D0720"/>
    <w:rPr>
      <w:rFonts w:ascii="Arial" w:eastAsia="Times New Roman" w:hAnsi="Arial"/>
      <w:spacing w:val="4"/>
      <w:szCs w:val="22"/>
    </w:rPr>
  </w:style>
  <w:style w:type="paragraph" w:customStyle="1" w:styleId="BITOPresseinfoFlietextklein">
    <w:name w:val="BITO Presseinfo Fließtext klein"/>
    <w:basedOn w:val="Vorgabetext"/>
    <w:link w:val="BITOPresseinfoFlietextkleinZchn"/>
    <w:qFormat/>
    <w:rsid w:val="00DC7227"/>
    <w:pPr>
      <w:spacing w:line="276" w:lineRule="auto"/>
    </w:pPr>
    <w:rPr>
      <w:rFonts w:ascii="Arial" w:hAnsi="Arial" w:cs="Arial"/>
      <w:bCs/>
      <w:spacing w:val="4"/>
      <w:sz w:val="16"/>
      <w:szCs w:val="18"/>
    </w:rPr>
  </w:style>
  <w:style w:type="character" w:customStyle="1" w:styleId="BITOPresseinfoHeadlineZchn">
    <w:name w:val="BITO Presseinfo Headline Zchn"/>
    <w:link w:val="BITOPresseinfoHeadline"/>
    <w:rsid w:val="009D0720"/>
    <w:rPr>
      <w:rFonts w:ascii="Arial" w:eastAsia="Times New Roman" w:hAnsi="Arial"/>
      <w:caps/>
      <w:spacing w:val="20"/>
      <w:sz w:val="26"/>
      <w:szCs w:val="24"/>
    </w:rPr>
  </w:style>
  <w:style w:type="table" w:styleId="Tabellenraster">
    <w:name w:val="Table Grid"/>
    <w:basedOn w:val="NormaleTabelle"/>
    <w:uiPriority w:val="59"/>
    <w:rsid w:val="00DC72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orgabetextZchn">
    <w:name w:val="Vorgabetext Zchn"/>
    <w:basedOn w:val="Absatz-Standardschriftart"/>
    <w:link w:val="Vorgabetext"/>
    <w:uiPriority w:val="99"/>
    <w:rsid w:val="00DC7227"/>
    <w:rPr>
      <w:rFonts w:ascii="Times New Roman" w:eastAsia="Times New Roman" w:hAnsi="Times New Roman"/>
      <w:sz w:val="24"/>
      <w:lang w:val="en-US"/>
    </w:rPr>
  </w:style>
  <w:style w:type="character" w:customStyle="1" w:styleId="BITOPresseinfoFlietextkleinZchn">
    <w:name w:val="BITO Presseinfo Fließtext klein Zchn"/>
    <w:basedOn w:val="VorgabetextZchn"/>
    <w:link w:val="BITOPresseinfoFlietextklein"/>
    <w:rsid w:val="00DC7227"/>
    <w:rPr>
      <w:rFonts w:ascii="Arial" w:eastAsia="Times New Roman" w:hAnsi="Arial" w:cs="Arial"/>
      <w:bCs/>
      <w:spacing w:val="4"/>
      <w:sz w:val="16"/>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ito.com" TargetMode="Externa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sse@bito.com" TargetMode="Externa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yperlink" Target="http://www.bito.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7989BD-2DFB-443B-AF43-1F58C3715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661</Words>
  <Characters>4171</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Einfahrregalsystem lagert ähnliche Artikel in hoher Stückzahl jetzt noch effizienter:</vt:lpstr>
    </vt:vector>
  </TitlesOfParts>
  <Company>Bittmann GmbH</Company>
  <LinksUpToDate>false</LinksUpToDate>
  <CharactersWithSpaces>4823</CharactersWithSpaces>
  <SharedDoc>false</SharedDoc>
  <HLinks>
    <vt:vector size="42" baseType="variant">
      <vt:variant>
        <vt:i4>4980857</vt:i4>
      </vt:variant>
      <vt:variant>
        <vt:i4>6</vt:i4>
      </vt:variant>
      <vt:variant>
        <vt:i4>0</vt:i4>
      </vt:variant>
      <vt:variant>
        <vt:i4>5</vt:i4>
      </vt:variant>
      <vt:variant>
        <vt:lpwstr>mailto:presse@bito.com</vt:lpwstr>
      </vt:variant>
      <vt:variant>
        <vt:lpwstr/>
      </vt:variant>
      <vt:variant>
        <vt:i4>8126552</vt:i4>
      </vt:variant>
      <vt:variant>
        <vt:i4>3</vt:i4>
      </vt:variant>
      <vt:variant>
        <vt:i4>0</vt:i4>
      </vt:variant>
      <vt:variant>
        <vt:i4>5</vt:i4>
      </vt:variant>
      <vt:variant>
        <vt:lpwstr>http://www.bito.com</vt:lpwstr>
      </vt:variant>
      <vt:variant>
        <vt:lpwstr/>
      </vt:variant>
      <vt:variant>
        <vt:i4>8126552</vt:i4>
      </vt:variant>
      <vt:variant>
        <vt:i4>0</vt:i4>
      </vt:variant>
      <vt:variant>
        <vt:i4>0</vt:i4>
      </vt:variant>
      <vt:variant>
        <vt:i4>5</vt:i4>
      </vt:variant>
      <vt:variant>
        <vt:lpwstr>http://www.bito.com</vt:lpwstr>
      </vt:variant>
      <vt:variant>
        <vt:lpwstr/>
      </vt:variant>
      <vt:variant>
        <vt:i4>524381</vt:i4>
      </vt:variant>
      <vt:variant>
        <vt:i4>-1</vt:i4>
      </vt:variant>
      <vt:variant>
        <vt:i4>2051</vt:i4>
      </vt:variant>
      <vt:variant>
        <vt:i4>1</vt:i4>
      </vt:variant>
      <vt:variant>
        <vt:lpwstr>BITO Logo rgb 4c positiv</vt:lpwstr>
      </vt:variant>
      <vt:variant>
        <vt:lpwstr/>
      </vt:variant>
      <vt:variant>
        <vt:i4>5570601</vt:i4>
      </vt:variant>
      <vt:variant>
        <vt:i4>-1</vt:i4>
      </vt:variant>
      <vt:variant>
        <vt:i4>1027</vt:i4>
      </vt:variant>
      <vt:variant>
        <vt:i4>1</vt:i4>
      </vt:variant>
      <vt:variant>
        <vt:lpwstr>BITO LEO_Locative im Einsatz</vt:lpwstr>
      </vt:variant>
      <vt:variant>
        <vt:lpwstr/>
      </vt:variant>
      <vt:variant>
        <vt:i4>7668503</vt:i4>
      </vt:variant>
      <vt:variant>
        <vt:i4>-1</vt:i4>
      </vt:variant>
      <vt:variant>
        <vt:i4>1028</vt:i4>
      </vt:variant>
      <vt:variant>
        <vt:i4>1</vt:i4>
      </vt:variant>
      <vt:variant>
        <vt:lpwstr>BITO App_Plombe_mit_Barcode_Behälter MB</vt:lpwstr>
      </vt:variant>
      <vt:variant>
        <vt:lpwstr/>
      </vt:variant>
      <vt:variant>
        <vt:i4>5439560</vt:i4>
      </vt:variant>
      <vt:variant>
        <vt:i4>-1</vt:i4>
      </vt:variant>
      <vt:variant>
        <vt:i4>1029</vt:i4>
      </vt:variant>
      <vt:variant>
        <vt:i4>1</vt:i4>
      </vt:variant>
      <vt:variant>
        <vt:lpwstr>Bito Online Shop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Einfahrregalsystem lagert ähnliche Artikel in hoher Stückzahl jetzt noch effizienter:</dc:title>
  <dc:creator>frauSCHMITT!</dc:creator>
  <cp:lastModifiedBy>Hartmann, Sarah</cp:lastModifiedBy>
  <cp:revision>38</cp:revision>
  <cp:lastPrinted>2016-08-31T11:53:00Z</cp:lastPrinted>
  <dcterms:created xsi:type="dcterms:W3CDTF">2017-10-03T11:10:00Z</dcterms:created>
  <dcterms:modified xsi:type="dcterms:W3CDTF">2017-10-06T09:10:00Z</dcterms:modified>
</cp:coreProperties>
</file>